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before="0" w:beforeAutospacing="0" w:after="0" w:afterAutospacing="0" w:line="560" w:lineRule="exact"/>
        <w:jc w:val="both"/>
        <w:textAlignment w:val="auto"/>
        <w:rPr>
          <w:rFonts w:hint="default" w:ascii="Nimbus Roman No9 L" w:hAnsi="Nimbus Roman No9 L" w:cs="Nimbus Roman No9 L"/>
          <w:b/>
          <w:color w:val="auto"/>
          <w:kern w:val="0"/>
          <w:sz w:val="30"/>
          <w:szCs w:val="30"/>
          <w:highlight w:val="none"/>
          <w:lang w:val="en-US" w:eastAsia="zh-CN" w:bidi="ar-SA"/>
        </w:rPr>
      </w:pPr>
    </w:p>
    <w:p>
      <w:pPr>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jc w:val="right"/>
        <w:textAlignment w:val="auto"/>
        <w:rPr>
          <w:rFonts w:hint="default" w:ascii="Nimbus Roman No9 L" w:hAnsi="Nimbus Roman No9 L" w:eastAsia="宋体" w:cs="Nimbus Roman No9 L"/>
          <w:b/>
          <w:color w:val="auto"/>
          <w:kern w:val="0"/>
          <w:sz w:val="30"/>
          <w:szCs w:val="30"/>
          <w:highlight w:val="none"/>
          <w:lang w:val="en-US" w:eastAsia="zh-CN" w:bidi="ar-SA"/>
        </w:rPr>
      </w:pPr>
      <w:r>
        <w:rPr>
          <w:rFonts w:hint="default" w:ascii="Nimbus Roman No9 L" w:hAnsi="Nimbus Roman No9 L" w:cs="Nimbus Roman No9 L"/>
          <w:b/>
          <w:color w:val="auto"/>
          <w:kern w:val="0"/>
          <w:sz w:val="30"/>
          <w:szCs w:val="30"/>
          <w:highlight w:val="none"/>
          <w:lang w:val="en-US" w:eastAsia="zh-CN" w:bidi="ar-SA"/>
        </w:rPr>
        <w:tab/>
      </w:r>
      <w:r>
        <w:rPr>
          <w:rFonts w:hint="default" w:ascii="Nimbus Roman No9 L" w:hAnsi="Nimbus Roman No9 L" w:eastAsia="宋体" w:cs="Nimbus Roman No9 L"/>
          <w:b/>
          <w:color w:val="auto"/>
          <w:kern w:val="0"/>
          <w:sz w:val="30"/>
          <w:szCs w:val="30"/>
          <w:highlight w:val="none"/>
          <w:lang w:val="en-US" w:eastAsia="zh-CN" w:bidi="ar-SA"/>
        </w:rPr>
        <w:t>编号：</w:t>
      </w:r>
      <w:r>
        <w:rPr>
          <w:rFonts w:hint="default" w:ascii="Nimbus Roman No9 L" w:hAnsi="Nimbus Roman No9 L" w:cs="Nimbus Roman No9 L"/>
          <w:b/>
          <w:color w:val="auto"/>
          <w:kern w:val="0"/>
          <w:sz w:val="30"/>
          <w:szCs w:val="30"/>
          <w:highlight w:val="none"/>
          <w:u w:val="single"/>
          <w:lang w:val="en-US" w:eastAsia="zh-CN" w:bidi="ar-SA"/>
        </w:rPr>
        <w:t xml:space="preserve">             </w:t>
      </w:r>
      <w:r>
        <w:rPr>
          <w:rFonts w:hint="default" w:ascii="Nimbus Roman No9 L" w:hAnsi="Nimbus Roman No9 L" w:cs="Nimbus Roman No9 L"/>
          <w:b/>
          <w:color w:val="auto"/>
          <w:kern w:val="0"/>
          <w:sz w:val="30"/>
          <w:szCs w:val="30"/>
          <w:highlight w:val="none"/>
          <w:u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right"/>
        <w:textAlignment w:val="auto"/>
        <w:rPr>
          <w:rFonts w:hint="default" w:ascii="Nimbus Roman No9 L" w:hAnsi="Nimbus Roman No9 L" w:eastAsia="宋体" w:cs="Nimbus Roman No9 L"/>
          <w:color w:val="auto"/>
          <w:spacing w:val="-6"/>
          <w:kern w:val="0"/>
          <w:sz w:val="24"/>
          <w:szCs w:val="24"/>
          <w:highlight w:val="none"/>
          <w:lang w:val="en-US" w:eastAsia="zh-CN" w:bidi="ar-SA"/>
        </w:rPr>
      </w:pPr>
      <w:r>
        <w:rPr>
          <w:rFonts w:hint="default" w:ascii="Nimbus Roman No9 L" w:hAnsi="Nimbus Roman No9 L" w:eastAsia="宋体" w:cs="Nimbus Roman No9 L"/>
          <w:color w:val="auto"/>
          <w:spacing w:val="-6"/>
          <w:kern w:val="0"/>
          <w:sz w:val="24"/>
          <w:szCs w:val="24"/>
          <w:highlight w:val="none"/>
          <w:lang w:val="en-US" w:eastAsia="zh-CN" w:bidi="ar-SA"/>
        </w:rPr>
        <w:t>（编号由辽宁省省长质量奖评</w:t>
      </w:r>
      <w:r>
        <w:rPr>
          <w:rFonts w:hint="default" w:ascii="Nimbus Roman No9 L" w:hAnsi="Nimbus Roman No9 L" w:cs="Nimbus Roman No9 L"/>
          <w:color w:val="auto"/>
          <w:spacing w:val="-6"/>
          <w:kern w:val="0"/>
          <w:sz w:val="24"/>
          <w:szCs w:val="24"/>
          <w:highlight w:val="none"/>
          <w:lang w:val="en-US" w:eastAsia="zh-CN" w:bidi="ar-SA"/>
        </w:rPr>
        <w:t>定</w:t>
      </w:r>
      <w:r>
        <w:rPr>
          <w:rFonts w:hint="default" w:ascii="Nimbus Roman No9 L" w:hAnsi="Nimbus Roman No9 L" w:eastAsia="宋体" w:cs="Nimbus Roman No9 L"/>
          <w:color w:val="auto"/>
          <w:spacing w:val="-6"/>
          <w:kern w:val="0"/>
          <w:sz w:val="24"/>
          <w:szCs w:val="24"/>
          <w:highlight w:val="none"/>
          <w:lang w:val="en-US" w:eastAsia="zh-CN" w:bidi="ar-SA"/>
        </w:rPr>
        <w:t>委员会办公室统一填写）</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Nimbus Roman No9 L" w:hAnsi="Nimbus Roman No9 L" w:cs="Nimbus Roman No9 L"/>
          <w:b/>
          <w:bCs/>
          <w:color w:val="auto"/>
          <w:sz w:val="84"/>
          <w:highlight w:val="none"/>
        </w:rPr>
      </w:pPr>
    </w:p>
    <w:p>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hint="default" w:ascii="Nimbus Roman No9 L" w:hAnsi="Nimbus Roman No9 L" w:cs="Nimbus Roman No9 L"/>
          <w:b/>
          <w:bCs/>
          <w:color w:val="auto"/>
          <w:sz w:val="72"/>
          <w:szCs w:val="72"/>
          <w:highlight w:val="none"/>
        </w:rPr>
      </w:pPr>
      <w:r>
        <w:rPr>
          <w:rFonts w:hint="default" w:ascii="Nimbus Roman No9 L" w:hAnsi="Nimbus Roman No9 L" w:cs="Nimbus Roman No9 L"/>
          <w:b/>
          <w:bCs/>
          <w:color w:val="auto"/>
          <w:sz w:val="72"/>
          <w:szCs w:val="72"/>
          <w:highlight w:val="none"/>
        </w:rPr>
        <w:t>辽宁省省长质量奖</w:t>
      </w:r>
    </w:p>
    <w:p>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hint="default" w:ascii="Nimbus Roman No9 L" w:hAnsi="Nimbus Roman No9 L" w:cs="Nimbus Roman No9 L"/>
          <w:b/>
          <w:bCs/>
          <w:color w:val="auto"/>
          <w:sz w:val="72"/>
          <w:szCs w:val="72"/>
          <w:highlight w:val="none"/>
        </w:rPr>
      </w:pPr>
      <w:r>
        <w:rPr>
          <w:rFonts w:hint="default" w:ascii="Nimbus Roman No9 L" w:hAnsi="Nimbus Roman No9 L" w:cs="Nimbus Roman No9 L"/>
          <w:b/>
          <w:bCs/>
          <w:color w:val="auto"/>
          <w:sz w:val="72"/>
          <w:szCs w:val="72"/>
          <w:highlight w:val="none"/>
        </w:rPr>
        <w:t>申报表</w:t>
      </w:r>
    </w:p>
    <w:p>
      <w:pPr>
        <w:spacing w:line="480" w:lineRule="auto"/>
        <w:jc w:val="center"/>
        <w:rPr>
          <w:rFonts w:hint="default" w:ascii="Nimbus Roman No9 L" w:hAnsi="Nimbus Roman No9 L" w:cs="Nimbus Roman No9 L"/>
          <w:b/>
          <w:bCs/>
          <w:color w:val="auto"/>
          <w:sz w:val="48"/>
          <w:szCs w:val="48"/>
          <w:highlight w:val="none"/>
        </w:rPr>
      </w:pPr>
    </w:p>
    <w:p>
      <w:pPr>
        <w:spacing w:line="480" w:lineRule="auto"/>
        <w:jc w:val="center"/>
        <w:rPr>
          <w:rFonts w:hint="default" w:ascii="Nimbus Roman No9 L" w:hAnsi="Nimbus Roman No9 L" w:cs="Nimbus Roman No9 L"/>
          <w:b/>
          <w:bCs/>
          <w:color w:val="auto"/>
          <w:sz w:val="48"/>
          <w:szCs w:val="48"/>
          <w:highlight w:val="none"/>
        </w:rPr>
      </w:pPr>
    </w:p>
    <w:p>
      <w:pPr>
        <w:rPr>
          <w:rFonts w:hint="default" w:ascii="Nimbus Roman No9 L" w:hAnsi="Nimbus Roman No9 L" w:cs="Nimbus Roman No9 L"/>
          <w:b w:val="0"/>
          <w:bCs w:val="0"/>
          <w:color w:val="auto"/>
          <w:sz w:val="28"/>
          <w:highlight w:val="none"/>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both"/>
        <w:textAlignment w:val="auto"/>
        <w:rPr>
          <w:rFonts w:hint="default" w:ascii="Nimbus Roman No9 L" w:hAnsi="Nimbus Roman No9 L" w:eastAsia="宋体" w:cs="Nimbus Roman No9 L"/>
          <w:b w:val="0"/>
          <w:bCs w:val="0"/>
          <w:color w:val="auto"/>
          <w:sz w:val="36"/>
          <w:szCs w:val="36"/>
          <w:highlight w:val="none"/>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both"/>
        <w:textAlignment w:val="auto"/>
        <w:rPr>
          <w:rFonts w:hint="default" w:ascii="Nimbus Roman No9 L" w:hAnsi="Nimbus Roman No9 L" w:eastAsia="宋体" w:cs="Nimbus Roman No9 L"/>
          <w:b w:val="0"/>
          <w:bCs w:val="0"/>
          <w:color w:val="auto"/>
          <w:sz w:val="36"/>
          <w:szCs w:val="36"/>
          <w:highlight w:val="none"/>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both"/>
        <w:textAlignment w:val="auto"/>
        <w:rPr>
          <w:rFonts w:hint="default" w:ascii="Nimbus Roman No9 L" w:hAnsi="Nimbus Roman No9 L" w:eastAsia="宋体" w:cs="Nimbus Roman No9 L"/>
          <w:b w:val="0"/>
          <w:bCs w:val="0"/>
          <w:color w:val="auto"/>
          <w:sz w:val="36"/>
          <w:szCs w:val="36"/>
          <w:highlight w:val="none"/>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both"/>
        <w:textAlignment w:val="auto"/>
        <w:rPr>
          <w:rFonts w:hint="default" w:ascii="Nimbus Roman No9 L" w:hAnsi="Nimbus Roman No9 L" w:eastAsia="宋体" w:cs="Nimbus Roman No9 L"/>
          <w:b w:val="0"/>
          <w:bCs w:val="0"/>
          <w:color w:val="auto"/>
          <w:sz w:val="32"/>
          <w:szCs w:val="32"/>
          <w:highlight w:val="none"/>
        </w:rPr>
      </w:pPr>
      <w:r>
        <w:rPr>
          <w:rFonts w:hint="default" w:ascii="Nimbus Roman No9 L" w:hAnsi="Nimbus Roman No9 L" w:eastAsia="宋体" w:cs="Nimbus Roman No9 L"/>
          <w:b w:val="0"/>
          <w:bCs w:val="0"/>
          <w:color w:val="auto"/>
          <w:sz w:val="36"/>
          <w:szCs w:val="36"/>
          <w:highlight w:val="none"/>
        </w:rPr>
        <w:t>申报组织：</w:t>
      </w:r>
      <w:r>
        <w:rPr>
          <w:rFonts w:hint="default" w:ascii="Nimbus Roman No9 L" w:hAnsi="Nimbus Roman No9 L" w:eastAsia="仿宋_GB2312" w:cs="Nimbus Roman No9 L"/>
          <w:b w:val="0"/>
          <w:bCs w:val="0"/>
          <w:color w:val="auto"/>
          <w:sz w:val="36"/>
          <w:szCs w:val="36"/>
          <w:highlight w:val="none"/>
          <w:u w:val="single"/>
          <w:lang w:val="en-US" w:eastAsia="zh-CN"/>
        </w:rPr>
        <w:t xml:space="preserve">                    </w:t>
      </w:r>
      <w:r>
        <w:rPr>
          <w:rFonts w:hint="default" w:ascii="Nimbus Roman No9 L" w:hAnsi="Nimbus Roman No9 L" w:eastAsia="宋体" w:cs="Nimbus Roman No9 L"/>
          <w:b w:val="0"/>
          <w:bCs w:val="0"/>
          <w:color w:val="auto"/>
          <w:sz w:val="32"/>
          <w:szCs w:val="32"/>
          <w:highlight w:val="none"/>
        </w:rPr>
        <w:t>（盖章）</w:t>
      </w: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eastAsia="宋体" w:cs="Nimbus Roman No9 L"/>
          <w:b w:val="0"/>
          <w:bCs w:val="0"/>
          <w:color w:val="auto"/>
          <w:sz w:val="36"/>
          <w:szCs w:val="36"/>
          <w:highlight w:val="none"/>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eastAsia="仿宋_GB2312" w:cs="Nimbus Roman No9 L"/>
          <w:b w:val="0"/>
          <w:bCs w:val="0"/>
          <w:color w:val="auto"/>
          <w:sz w:val="36"/>
          <w:szCs w:val="36"/>
          <w:highlight w:val="none"/>
          <w:u w:val="single"/>
          <w:lang w:val="en-US" w:eastAsia="zh-CN"/>
        </w:rPr>
      </w:pPr>
      <w:r>
        <w:rPr>
          <w:rFonts w:hint="default" w:ascii="Nimbus Roman No9 L" w:hAnsi="Nimbus Roman No9 L" w:eastAsia="宋体" w:cs="Nimbus Roman No9 L"/>
          <w:b w:val="0"/>
          <w:bCs w:val="0"/>
          <w:color w:val="auto"/>
          <w:sz w:val="36"/>
          <w:szCs w:val="36"/>
          <w:highlight w:val="none"/>
        </w:rPr>
        <w:t>所属行业：</w:t>
      </w:r>
      <w:r>
        <w:rPr>
          <w:rFonts w:hint="default" w:ascii="Nimbus Roman No9 L" w:hAnsi="Nimbus Roman No9 L" w:eastAsia="仿宋_GB2312" w:cs="Nimbus Roman No9 L"/>
          <w:b w:val="0"/>
          <w:bCs w:val="0"/>
          <w:color w:val="auto"/>
          <w:sz w:val="36"/>
          <w:szCs w:val="36"/>
          <w:highlight w:val="none"/>
          <w:u w:val="single"/>
          <w:lang w:val="en-US" w:eastAsia="zh-CN"/>
        </w:rPr>
        <w:t xml:space="preserve">                    </w:t>
      </w: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eastAsia="宋体" w:cs="Nimbus Roman No9 L"/>
          <w:b w:val="0"/>
          <w:bCs w:val="0"/>
          <w:color w:val="auto"/>
          <w:sz w:val="36"/>
          <w:szCs w:val="36"/>
          <w:highlight w:val="none"/>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eastAsia="宋体" w:cs="Nimbus Roman No9 L"/>
          <w:b w:val="0"/>
          <w:bCs w:val="0"/>
          <w:color w:val="auto"/>
          <w:sz w:val="36"/>
          <w:szCs w:val="36"/>
          <w:highlight w:val="none"/>
        </w:rPr>
      </w:pPr>
      <w:r>
        <w:rPr>
          <w:rFonts w:hint="default" w:ascii="Nimbus Roman No9 L" w:hAnsi="Nimbus Roman No9 L" w:eastAsia="宋体" w:cs="Nimbus Roman No9 L"/>
          <w:b w:val="0"/>
          <w:bCs w:val="0"/>
          <w:color w:val="auto"/>
          <w:sz w:val="36"/>
          <w:szCs w:val="36"/>
          <w:highlight w:val="none"/>
        </w:rPr>
        <w:t>所在地区：</w:t>
      </w:r>
      <w:r>
        <w:rPr>
          <w:rFonts w:hint="default" w:ascii="Nimbus Roman No9 L" w:hAnsi="Nimbus Roman No9 L" w:eastAsia="仿宋_GB2312" w:cs="Nimbus Roman No9 L"/>
          <w:b w:val="0"/>
          <w:bCs w:val="0"/>
          <w:color w:val="auto"/>
          <w:sz w:val="36"/>
          <w:szCs w:val="36"/>
          <w:highlight w:val="none"/>
          <w:u w:val="single"/>
          <w:lang w:val="en-US" w:eastAsia="zh-CN"/>
        </w:rPr>
        <w:t xml:space="preserve">                    </w:t>
      </w:r>
      <w:r>
        <w:rPr>
          <w:rFonts w:hint="default" w:ascii="Nimbus Roman No9 L" w:hAnsi="Nimbus Roman No9 L" w:eastAsia="宋体" w:cs="Nimbus Roman No9 L"/>
          <w:b w:val="0"/>
          <w:bCs w:val="0"/>
          <w:color w:val="auto"/>
          <w:sz w:val="36"/>
          <w:szCs w:val="36"/>
          <w:highlight w:val="none"/>
        </w:rPr>
        <w:t xml:space="preserve">                         </w:t>
      </w: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cs="Nimbus Roman No9 L"/>
          <w:b w:val="0"/>
          <w:bCs w:val="0"/>
          <w:color w:val="auto"/>
          <w:sz w:val="36"/>
          <w:szCs w:val="36"/>
          <w:highlight w:val="none"/>
          <w:lang w:val="en-US" w:eastAsia="zh-CN"/>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cs="Nimbus Roman No9 L"/>
          <w:color w:val="auto"/>
          <w:sz w:val="30"/>
          <w:szCs w:val="30"/>
          <w:highlight w:val="none"/>
        </w:rPr>
      </w:pPr>
      <w:r>
        <w:rPr>
          <w:rFonts w:hint="default" w:ascii="Nimbus Roman No9 L" w:hAnsi="Nimbus Roman No9 L" w:cs="Nimbus Roman No9 L"/>
          <w:b w:val="0"/>
          <w:bCs w:val="0"/>
          <w:color w:val="auto"/>
          <w:sz w:val="36"/>
          <w:szCs w:val="36"/>
          <w:highlight w:val="none"/>
          <w:lang w:val="en-US" w:eastAsia="zh-CN"/>
        </w:rPr>
        <w:t>申报</w:t>
      </w:r>
      <w:r>
        <w:rPr>
          <w:rFonts w:hint="default" w:ascii="Nimbus Roman No9 L" w:hAnsi="Nimbus Roman No9 L" w:eastAsia="宋体" w:cs="Nimbus Roman No9 L"/>
          <w:b w:val="0"/>
          <w:bCs w:val="0"/>
          <w:color w:val="auto"/>
          <w:sz w:val="36"/>
          <w:szCs w:val="36"/>
          <w:highlight w:val="none"/>
        </w:rPr>
        <w:t>日期：</w:t>
      </w:r>
      <w:r>
        <w:rPr>
          <w:rFonts w:hint="default" w:ascii="Nimbus Roman No9 L" w:hAnsi="Nimbus Roman No9 L" w:cs="Nimbus Roman No9 L"/>
          <w:color w:val="auto"/>
          <w:sz w:val="32"/>
          <w:szCs w:val="32"/>
          <w:highlight w:val="none"/>
          <w:u w:val="single"/>
        </w:rPr>
        <w:t xml:space="preserve">       </w:t>
      </w:r>
      <w:r>
        <w:rPr>
          <w:rFonts w:hint="default" w:ascii="Nimbus Roman No9 L" w:hAnsi="Nimbus Roman No9 L" w:cs="Nimbus Roman No9 L"/>
          <w:color w:val="auto"/>
          <w:sz w:val="32"/>
          <w:szCs w:val="32"/>
          <w:highlight w:val="none"/>
        </w:rPr>
        <w:t>年</w:t>
      </w:r>
      <w:r>
        <w:rPr>
          <w:rFonts w:hint="default" w:ascii="Nimbus Roman No9 L" w:hAnsi="Nimbus Roman No9 L" w:cs="Nimbus Roman No9 L"/>
          <w:color w:val="auto"/>
          <w:sz w:val="32"/>
          <w:szCs w:val="32"/>
          <w:highlight w:val="none"/>
          <w:u w:val="single"/>
        </w:rPr>
        <w:t xml:space="preserve">     </w:t>
      </w:r>
      <w:r>
        <w:rPr>
          <w:rFonts w:hint="default" w:ascii="Nimbus Roman No9 L" w:hAnsi="Nimbus Roman No9 L" w:cs="Nimbus Roman No9 L"/>
          <w:color w:val="auto"/>
          <w:sz w:val="32"/>
          <w:szCs w:val="32"/>
          <w:highlight w:val="none"/>
        </w:rPr>
        <w:t>月</w:t>
      </w:r>
      <w:r>
        <w:rPr>
          <w:rFonts w:hint="default" w:ascii="Nimbus Roman No9 L" w:hAnsi="Nimbus Roman No9 L" w:cs="Nimbus Roman No9 L"/>
          <w:color w:val="auto"/>
          <w:sz w:val="32"/>
          <w:szCs w:val="32"/>
          <w:highlight w:val="none"/>
          <w:u w:val="single"/>
        </w:rPr>
        <w:t xml:space="preserve">     </w:t>
      </w:r>
      <w:r>
        <w:rPr>
          <w:rFonts w:hint="default" w:ascii="Nimbus Roman No9 L" w:hAnsi="Nimbus Roman No9 L" w:cs="Nimbus Roman No9 L"/>
          <w:color w:val="auto"/>
          <w:sz w:val="32"/>
          <w:szCs w:val="32"/>
          <w:highlight w:val="none"/>
        </w:rPr>
        <w:t>日</w:t>
      </w:r>
    </w:p>
    <w:p>
      <w:pPr>
        <w:jc w:val="center"/>
        <w:rPr>
          <w:rFonts w:hint="default" w:ascii="Nimbus Roman No9 L" w:hAnsi="Nimbus Roman No9 L" w:cs="Nimbus Roman No9 L"/>
          <w:b/>
          <w:bCs/>
          <w:color w:val="auto"/>
          <w:sz w:val="32"/>
          <w:highlight w:val="none"/>
        </w:rPr>
      </w:pPr>
    </w:p>
    <w:p>
      <w:pPr>
        <w:jc w:val="center"/>
        <w:rPr>
          <w:rFonts w:hint="default" w:ascii="Nimbus Roman No9 L" w:hAnsi="Nimbus Roman No9 L" w:cs="Nimbus Roman No9 L"/>
          <w:b/>
          <w:bCs/>
          <w:color w:val="auto"/>
          <w:sz w:val="32"/>
          <w:highlight w:val="none"/>
        </w:rPr>
      </w:pPr>
    </w:p>
    <w:p>
      <w:pPr>
        <w:jc w:val="center"/>
        <w:rPr>
          <w:rFonts w:hint="default" w:ascii="Nimbus Roman No9 L" w:hAnsi="Nimbus Roman No9 L" w:cs="Nimbus Roman No9 L"/>
          <w:b/>
          <w:bCs/>
          <w:color w:val="auto"/>
          <w:sz w:val="32"/>
          <w:highlight w:val="none"/>
        </w:rPr>
      </w:pPr>
    </w:p>
    <w:p>
      <w:pPr>
        <w:jc w:val="center"/>
        <w:rPr>
          <w:rFonts w:hint="default" w:ascii="Nimbus Roman No9 L" w:hAnsi="Nimbus Roman No9 L" w:cs="Nimbus Roman No9 L"/>
          <w:b/>
          <w:bCs/>
          <w:color w:val="auto"/>
          <w:sz w:val="32"/>
          <w:highlight w:val="none"/>
        </w:rPr>
      </w:pPr>
      <w:r>
        <w:rPr>
          <w:rFonts w:hint="default" w:ascii="Nimbus Roman No9 L" w:hAnsi="Nimbus Roman No9 L" w:cs="Nimbus Roman No9 L"/>
          <w:b/>
          <w:bCs/>
          <w:color w:val="auto"/>
          <w:sz w:val="32"/>
          <w:highlight w:val="none"/>
        </w:rPr>
        <w:t>辽宁省省长质量奖评</w:t>
      </w:r>
      <w:r>
        <w:rPr>
          <w:rFonts w:hint="default" w:ascii="Nimbus Roman No9 L" w:hAnsi="Nimbus Roman No9 L" w:cs="Nimbus Roman No9 L"/>
          <w:b/>
          <w:bCs/>
          <w:color w:val="auto"/>
          <w:sz w:val="32"/>
          <w:highlight w:val="none"/>
          <w:lang w:eastAsia="zh-CN"/>
        </w:rPr>
        <w:t>定</w:t>
      </w:r>
      <w:r>
        <w:rPr>
          <w:rFonts w:hint="default" w:ascii="Nimbus Roman No9 L" w:hAnsi="Nimbus Roman No9 L" w:cs="Nimbus Roman No9 L"/>
          <w:b/>
          <w:bCs/>
          <w:color w:val="auto"/>
          <w:sz w:val="32"/>
          <w:highlight w:val="none"/>
        </w:rPr>
        <w:t>委员会办公室印制</w:t>
      </w:r>
    </w:p>
    <w:p>
      <w:pPr>
        <w:pStyle w:val="9"/>
        <w:ind w:left="0" w:leftChars="0"/>
        <w:jc w:val="center"/>
        <w:rPr>
          <w:rFonts w:hint="default" w:ascii="Nimbus Roman No9 L" w:hAnsi="Nimbus Roman No9 L" w:cs="Nimbus Roman No9 L"/>
          <w:color w:val="auto"/>
          <w:highlight w:val="none"/>
        </w:rPr>
        <w:sectPr>
          <w:footerReference r:id="rId5" w:type="first"/>
          <w:headerReference r:id="rId3" w:type="default"/>
          <w:footerReference r:id="rId4" w:type="default"/>
          <w:pgSz w:w="11906" w:h="16838"/>
          <w:pgMar w:top="1440" w:right="1803" w:bottom="1440" w:left="1800" w:header="851" w:footer="992" w:gutter="0"/>
          <w:pgNumType w:fmt="numberInDash"/>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黑体" w:cs="Nimbus Roman No9 L"/>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黑体" w:cs="Nimbus Roman No9 L"/>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黑体" w:cs="Nimbus Roman No9 L"/>
          <w:color w:val="auto"/>
          <w:sz w:val="44"/>
          <w:szCs w:val="44"/>
          <w:highlight w:val="none"/>
        </w:rPr>
      </w:pPr>
      <w:r>
        <w:rPr>
          <w:rFonts w:hint="default" w:ascii="Nimbus Roman No9 L" w:hAnsi="Nimbus Roman No9 L" w:eastAsia="黑体" w:cs="Nimbus Roman No9 L"/>
          <w:color w:val="auto"/>
          <w:sz w:val="44"/>
          <w:szCs w:val="44"/>
          <w:highlight w:val="none"/>
        </w:rPr>
        <w:t>填表说明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黑体" w:cs="Nimbus Roman No9 L"/>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56"/>
        <w:textAlignment w:val="auto"/>
        <w:rPr>
          <w:rFonts w:hint="default" w:ascii="Nimbus Roman No9 L" w:hAnsi="Nimbus Roman No9 L" w:eastAsia="CESI宋体-GB2312" w:cs="Nimbus Roman No9 L"/>
          <w:color w:val="auto"/>
          <w:sz w:val="28"/>
          <w:szCs w:val="28"/>
          <w:highlight w:val="none"/>
        </w:rPr>
      </w:pPr>
      <w:r>
        <w:rPr>
          <w:rFonts w:hint="default" w:ascii="Nimbus Roman No9 L" w:hAnsi="Nimbus Roman No9 L" w:eastAsia="CESI宋体-GB2312" w:cs="Nimbus Roman No9 L"/>
          <w:color w:val="auto"/>
          <w:sz w:val="28"/>
          <w:szCs w:val="28"/>
          <w:highlight w:val="none"/>
        </w:rPr>
        <w:t>1</w:t>
      </w: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lang w:val="en-US" w:eastAsia="zh-CN"/>
        </w:rPr>
        <w:t>辽宁省省长质量奖</w:t>
      </w:r>
      <w:r>
        <w:rPr>
          <w:rFonts w:hint="default" w:ascii="Nimbus Roman No9 L" w:hAnsi="Nimbus Roman No9 L" w:eastAsia="CESI宋体-GB2312" w:cs="Nimbus Roman No9 L"/>
          <w:color w:val="auto"/>
          <w:sz w:val="28"/>
          <w:szCs w:val="28"/>
          <w:highlight w:val="none"/>
        </w:rPr>
        <w:t>申报表</w:t>
      </w:r>
      <w:r>
        <w:rPr>
          <w:rFonts w:hint="default" w:ascii="Nimbus Roman No9 L" w:hAnsi="Nimbus Roman No9 L" w:eastAsia="CESI宋体-GB2312" w:cs="Nimbus Roman No9 L"/>
          <w:color w:val="auto"/>
          <w:sz w:val="28"/>
          <w:szCs w:val="28"/>
          <w:highlight w:val="none"/>
          <w:lang w:eastAsia="zh-CN"/>
        </w:rPr>
        <w:t>（以</w:t>
      </w:r>
      <w:r>
        <w:rPr>
          <w:rFonts w:hint="default" w:ascii="Nimbus Roman No9 L" w:hAnsi="Nimbus Roman No9 L" w:eastAsia="CESI宋体-GB2312" w:cs="Nimbus Roman No9 L"/>
          <w:color w:val="auto"/>
          <w:sz w:val="28"/>
          <w:szCs w:val="28"/>
          <w:highlight w:val="none"/>
          <w:lang w:val="en-US" w:eastAsia="zh-CN"/>
        </w:rPr>
        <w:t>下简称申报表</w:t>
      </w: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rPr>
        <w:t>填写要真实、准确、清楚、完整</w:t>
      </w:r>
      <w:r>
        <w:rPr>
          <w:rFonts w:hint="default" w:ascii="Nimbus Roman No9 L" w:hAnsi="Nimbus Roman No9 L" w:eastAsia="CESI宋体-GB2312" w:cs="Nimbus Roman No9 L"/>
          <w:color w:val="auto"/>
          <w:sz w:val="28"/>
          <w:szCs w:val="28"/>
          <w:highlight w:val="none"/>
          <w:lang w:eastAsia="zh-CN"/>
        </w:rPr>
        <w:t>、前后一致、不涉及国家秘密</w:t>
      </w:r>
      <w:r>
        <w:rPr>
          <w:rFonts w:hint="default" w:ascii="Nimbus Roman No9 L" w:hAnsi="Nimbus Roman No9 L" w:eastAsia="CESI宋体-GB2312" w:cs="Nimbus Roman No9 L"/>
          <w:color w:val="auto"/>
          <w:sz w:val="28"/>
          <w:szCs w:val="28"/>
          <w:highlight w:val="none"/>
        </w:rPr>
        <w:t>。具体要求见各表后“注”。</w:t>
      </w:r>
    </w:p>
    <w:p>
      <w:pPr>
        <w:keepNext w:val="0"/>
        <w:keepLines w:val="0"/>
        <w:pageBreakBefore w:val="0"/>
        <w:widowControl w:val="0"/>
        <w:kinsoku/>
        <w:wordWrap/>
        <w:overflowPunct/>
        <w:topLinePunct w:val="0"/>
        <w:autoSpaceDE/>
        <w:autoSpaceDN/>
        <w:bidi w:val="0"/>
        <w:adjustRightInd/>
        <w:snapToGrid/>
        <w:spacing w:line="580" w:lineRule="exact"/>
        <w:ind w:firstLine="556"/>
        <w:textAlignment w:val="auto"/>
        <w:rPr>
          <w:rFonts w:hint="default" w:ascii="Nimbus Roman No9 L" w:hAnsi="Nimbus Roman No9 L" w:eastAsia="CESI宋体-GB2312" w:cs="Nimbus Roman No9 L"/>
          <w:color w:val="auto"/>
          <w:sz w:val="28"/>
          <w:szCs w:val="28"/>
          <w:highlight w:val="none"/>
        </w:rPr>
      </w:pPr>
      <w:r>
        <w:rPr>
          <w:rFonts w:hint="default" w:ascii="Nimbus Roman No9 L" w:hAnsi="Nimbus Roman No9 L" w:eastAsia="CESI宋体-GB2312" w:cs="Nimbus Roman No9 L"/>
          <w:color w:val="auto"/>
          <w:sz w:val="28"/>
          <w:szCs w:val="28"/>
          <w:highlight w:val="none"/>
        </w:rPr>
        <w:t>2.</w:t>
      </w:r>
      <w:r>
        <w:rPr>
          <w:rFonts w:hint="default" w:ascii="Nimbus Roman No9 L" w:hAnsi="Nimbus Roman No9 L" w:eastAsia="CESI宋体-GB2312" w:cs="Nimbus Roman No9 L"/>
          <w:color w:val="auto"/>
          <w:sz w:val="28"/>
          <w:szCs w:val="28"/>
          <w:highlight w:val="none"/>
          <w:lang w:val="en-US" w:eastAsia="zh-CN"/>
        </w:rPr>
        <w:t>申报组织可自行设计申报表封面，以本表首页作为扉页，并在扉页组织名称处</w:t>
      </w:r>
      <w:r>
        <w:rPr>
          <w:rFonts w:hint="default" w:ascii="Nimbus Roman No9 L" w:hAnsi="Nimbus Roman No9 L" w:eastAsia="CESI宋体-GB2312" w:cs="Nimbus Roman No9 L"/>
          <w:b/>
          <w:bCs/>
          <w:color w:val="auto"/>
          <w:sz w:val="28"/>
          <w:szCs w:val="28"/>
          <w:highlight w:val="none"/>
          <w:lang w:val="en-US" w:eastAsia="zh-CN"/>
        </w:rPr>
        <w:t>加盖公章</w:t>
      </w:r>
      <w:r>
        <w:rPr>
          <w:rFonts w:hint="default" w:ascii="Nimbus Roman No9 L" w:hAnsi="Nimbus Roman No9 L" w:eastAsia="CESI宋体-GB2312" w:cs="Nimbus Roman No9 L"/>
          <w:color w:val="auto"/>
          <w:sz w:val="28"/>
          <w:szCs w:val="28"/>
          <w:highlight w:val="none"/>
          <w:lang w:val="en-US" w:eastAsia="zh-CN"/>
        </w:rPr>
        <w:t>。</w:t>
      </w:r>
      <w:r>
        <w:rPr>
          <w:rFonts w:hint="default" w:ascii="Nimbus Roman No9 L" w:hAnsi="Nimbus Roman No9 L" w:eastAsia="CESI宋体-GB2312" w:cs="Nimbus Roman No9 L"/>
          <w:b/>
          <w:bCs/>
          <w:color w:val="auto"/>
          <w:sz w:val="28"/>
          <w:szCs w:val="28"/>
          <w:highlight w:val="none"/>
        </w:rPr>
        <w:t>申报表单独成册</w:t>
      </w: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b/>
          <w:bCs/>
          <w:color w:val="auto"/>
          <w:sz w:val="28"/>
          <w:szCs w:val="28"/>
          <w:highlight w:val="none"/>
        </w:rPr>
        <w:t>软封面装订</w:t>
      </w: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rPr>
        <w:t>普通A4纸</w:t>
      </w:r>
      <w:r>
        <w:rPr>
          <w:rFonts w:hint="default" w:ascii="Nimbus Roman No9 L" w:hAnsi="Nimbus Roman No9 L" w:eastAsia="CESI宋体-GB2312" w:cs="Nimbus Roman No9 L"/>
          <w:b/>
          <w:bCs/>
          <w:color w:val="auto"/>
          <w:sz w:val="28"/>
          <w:szCs w:val="28"/>
          <w:highlight w:val="none"/>
        </w:rPr>
        <w:t>双面</w:t>
      </w:r>
      <w:r>
        <w:rPr>
          <w:rFonts w:hint="default" w:ascii="Nimbus Roman No9 L" w:hAnsi="Nimbus Roman No9 L" w:eastAsia="CESI宋体-GB2312" w:cs="Nimbus Roman No9 L"/>
          <w:color w:val="auto"/>
          <w:sz w:val="28"/>
          <w:szCs w:val="28"/>
          <w:highlight w:val="none"/>
        </w:rPr>
        <w:t>印刷</w:t>
      </w: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rPr>
        <w:t>字体为宋体小四号</w:t>
      </w:r>
      <w:r>
        <w:rPr>
          <w:rFonts w:hint="default" w:ascii="Nimbus Roman No9 L" w:hAnsi="Nimbus Roman No9 L" w:eastAsia="CESI宋体-GB2312" w:cs="Nimbus Roman No9 L"/>
          <w:color w:val="auto"/>
          <w:sz w:val="28"/>
          <w:szCs w:val="28"/>
          <w:highlight w:val="none"/>
          <w:lang w:eastAsia="zh-CN"/>
        </w:rPr>
        <w:t>，单倍行距</w:t>
      </w:r>
      <w:r>
        <w:rPr>
          <w:rFonts w:hint="default" w:ascii="Nimbus Roman No9 L" w:hAnsi="Nimbus Roman No9 L" w:eastAsia="CESI宋体-GB2312" w:cs="Nimbus Roman No9 L"/>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556"/>
        <w:textAlignment w:val="auto"/>
        <w:rPr>
          <w:rFonts w:hint="default" w:ascii="Nimbus Roman No9 L" w:hAnsi="Nimbus Roman No9 L" w:eastAsia="CESI宋体-GB2312" w:cs="Nimbus Roman No9 L"/>
          <w:color w:val="auto"/>
          <w:sz w:val="28"/>
          <w:szCs w:val="28"/>
          <w:highlight w:val="none"/>
          <w:lang w:val="en-US" w:eastAsia="zh-CN"/>
        </w:rPr>
      </w:pPr>
      <w:r>
        <w:rPr>
          <w:rFonts w:hint="default" w:ascii="Nimbus Roman No9 L" w:hAnsi="Nimbus Roman No9 L" w:eastAsia="CESI宋体-GB2312" w:cs="Nimbus Roman No9 L"/>
          <w:color w:val="auto"/>
          <w:sz w:val="28"/>
          <w:szCs w:val="28"/>
          <w:highlight w:val="none"/>
          <w:lang w:val="en-US" w:eastAsia="zh-CN"/>
        </w:rPr>
        <w:t>3</w:t>
      </w:r>
      <w:r>
        <w:rPr>
          <w:rFonts w:hint="default" w:ascii="Nimbus Roman No9 L" w:hAnsi="Nimbus Roman No9 L" w:eastAsia="CESI宋体-GB2312" w:cs="Nimbus Roman No9 L"/>
          <w:color w:val="auto"/>
          <w:sz w:val="28"/>
          <w:szCs w:val="28"/>
          <w:highlight w:val="none"/>
        </w:rPr>
        <w:t>.申报表</w:t>
      </w:r>
      <w:r>
        <w:rPr>
          <w:rFonts w:hint="default" w:ascii="Nimbus Roman No9 L" w:hAnsi="Nimbus Roman No9 L" w:eastAsia="CESI宋体-GB2312" w:cs="Nimbus Roman No9 L"/>
          <w:color w:val="auto"/>
          <w:sz w:val="28"/>
          <w:szCs w:val="28"/>
          <w:highlight w:val="none"/>
          <w:lang w:eastAsia="zh-CN"/>
        </w:rPr>
        <w:t>中</w:t>
      </w:r>
      <w:r>
        <w:rPr>
          <w:rFonts w:hint="default" w:ascii="Nimbus Roman No9 L" w:hAnsi="Nimbus Roman No9 L" w:eastAsia="CESI宋体-GB2312" w:cs="Nimbus Roman No9 L"/>
          <w:b/>
          <w:bCs/>
          <w:color w:val="auto"/>
          <w:sz w:val="28"/>
          <w:szCs w:val="28"/>
          <w:highlight w:val="none"/>
          <w:lang w:val="en-US" w:eastAsia="zh-CN"/>
        </w:rPr>
        <w:t>斜体字在正式提交材料中须删除</w:t>
      </w:r>
      <w:r>
        <w:rPr>
          <w:rFonts w:hint="default" w:ascii="Nimbus Roman No9 L" w:hAnsi="Nimbus Roman No9 L" w:eastAsia="CESI宋体-GB2312" w:cs="Nimbus Roman No9 L"/>
          <w:b w:val="0"/>
          <w:bCs w:val="0"/>
          <w:color w:val="auto"/>
          <w:sz w:val="28"/>
          <w:szCs w:val="28"/>
          <w:highlight w:val="none"/>
          <w:lang w:val="en-US" w:eastAsia="zh-CN"/>
        </w:rPr>
        <w:t>。</w:t>
      </w:r>
      <w:r>
        <w:rPr>
          <w:rFonts w:hint="default" w:ascii="Nimbus Roman No9 L" w:hAnsi="Nimbus Roman No9 L" w:eastAsia="CESI宋体-GB2312" w:cs="Nimbus Roman No9 L"/>
          <w:color w:val="auto"/>
          <w:sz w:val="28"/>
          <w:szCs w:val="28"/>
          <w:highlight w:val="none"/>
          <w:lang w:val="en-US" w:eastAsia="zh-CN"/>
        </w:rPr>
        <w:t>表内填不下可另加附页，未填项要说明原因。</w:t>
      </w:r>
    </w:p>
    <w:p>
      <w:pPr>
        <w:keepNext w:val="0"/>
        <w:keepLines w:val="0"/>
        <w:pageBreakBefore w:val="0"/>
        <w:widowControl w:val="0"/>
        <w:kinsoku/>
        <w:wordWrap/>
        <w:overflowPunct/>
        <w:topLinePunct w:val="0"/>
        <w:autoSpaceDE/>
        <w:autoSpaceDN/>
        <w:bidi w:val="0"/>
        <w:adjustRightInd/>
        <w:snapToGrid/>
        <w:spacing w:line="580" w:lineRule="exact"/>
        <w:ind w:firstLine="556"/>
        <w:textAlignment w:val="auto"/>
        <w:rPr>
          <w:rFonts w:hint="default" w:ascii="Nimbus Roman No9 L" w:hAnsi="Nimbus Roman No9 L" w:eastAsia="CESI宋体-GB2312" w:cs="Nimbus Roman No9 L"/>
          <w:color w:val="auto"/>
          <w:sz w:val="28"/>
          <w:szCs w:val="28"/>
          <w:highlight w:val="none"/>
        </w:rPr>
      </w:pPr>
      <w:r>
        <w:rPr>
          <w:rFonts w:hint="default" w:ascii="Nimbus Roman No9 L" w:hAnsi="Nimbus Roman No9 L" w:eastAsia="CESI宋体-GB2312" w:cs="Nimbus Roman No9 L"/>
          <w:color w:val="auto"/>
          <w:sz w:val="28"/>
          <w:szCs w:val="28"/>
          <w:highlight w:val="none"/>
          <w:lang w:val="en-US" w:eastAsia="zh-CN"/>
        </w:rPr>
        <w:t>4</w:t>
      </w:r>
      <w:r>
        <w:rPr>
          <w:rFonts w:hint="default" w:ascii="Nimbus Roman No9 L" w:hAnsi="Nimbus Roman No9 L" w:eastAsia="CESI宋体-GB2312" w:cs="Nimbus Roman No9 L"/>
          <w:color w:val="auto"/>
          <w:sz w:val="28"/>
          <w:szCs w:val="28"/>
          <w:highlight w:val="none"/>
        </w:rPr>
        <w:t>.申报组织联系人姓名、手机、</w:t>
      </w:r>
      <w:r>
        <w:rPr>
          <w:rFonts w:hint="default" w:ascii="Nimbus Roman No9 L" w:hAnsi="Nimbus Roman No9 L" w:eastAsia="CESI宋体-GB2312" w:cs="Nimbus Roman No9 L"/>
          <w:color w:val="auto"/>
          <w:sz w:val="28"/>
          <w:szCs w:val="28"/>
          <w:highlight w:val="none"/>
          <w:lang w:eastAsia="zh-CN"/>
        </w:rPr>
        <w:t>邮箱</w:t>
      </w:r>
      <w:r>
        <w:rPr>
          <w:rFonts w:hint="default" w:ascii="Nimbus Roman No9 L" w:hAnsi="Nimbus Roman No9 L" w:eastAsia="CESI宋体-GB2312" w:cs="Nimbus Roman No9 L"/>
          <w:color w:val="auto"/>
          <w:sz w:val="28"/>
          <w:szCs w:val="28"/>
          <w:highlight w:val="none"/>
        </w:rPr>
        <w:t>等信息务必填写准确。</w:t>
      </w:r>
    </w:p>
    <w:p>
      <w:pPr>
        <w:keepNext w:val="0"/>
        <w:keepLines w:val="0"/>
        <w:pageBreakBefore w:val="0"/>
        <w:widowControl w:val="0"/>
        <w:kinsoku/>
        <w:wordWrap/>
        <w:overflowPunct/>
        <w:topLinePunct w:val="0"/>
        <w:autoSpaceDE/>
        <w:autoSpaceDN/>
        <w:bidi w:val="0"/>
        <w:adjustRightInd/>
        <w:snapToGrid/>
        <w:spacing w:line="580" w:lineRule="exact"/>
        <w:ind w:firstLine="556"/>
        <w:textAlignment w:val="auto"/>
        <w:rPr>
          <w:rFonts w:hint="default" w:ascii="Nimbus Roman No9 L" w:hAnsi="Nimbus Roman No9 L" w:eastAsia="CESI宋体-GB2312" w:cs="Nimbus Roman No9 L"/>
          <w:color w:val="auto"/>
          <w:sz w:val="28"/>
          <w:szCs w:val="28"/>
          <w:highlight w:val="none"/>
        </w:rPr>
      </w:pPr>
      <w:r>
        <w:rPr>
          <w:rFonts w:hint="default" w:ascii="Nimbus Roman No9 L" w:hAnsi="Nimbus Roman No9 L" w:eastAsia="CESI宋体-GB2312" w:cs="Nimbus Roman No9 L"/>
          <w:color w:val="auto"/>
          <w:sz w:val="28"/>
          <w:szCs w:val="28"/>
          <w:highlight w:val="none"/>
          <w:lang w:val="en-US" w:eastAsia="zh-CN"/>
        </w:rPr>
        <w:t>5</w:t>
      </w:r>
      <w:r>
        <w:rPr>
          <w:rFonts w:hint="default" w:ascii="Nimbus Roman No9 L" w:hAnsi="Nimbus Roman No9 L" w:eastAsia="CESI宋体-GB2312" w:cs="Nimbus Roman No9 L"/>
          <w:color w:val="auto"/>
          <w:sz w:val="28"/>
          <w:szCs w:val="28"/>
          <w:highlight w:val="none"/>
        </w:rPr>
        <w:t>.申报表中</w:t>
      </w:r>
      <w:r>
        <w:rPr>
          <w:rFonts w:hint="default" w:ascii="Nimbus Roman No9 L" w:hAnsi="Nimbus Roman No9 L" w:eastAsia="CESI宋体-GB2312" w:cs="Nimbus Roman No9 L"/>
          <w:color w:val="auto"/>
          <w:sz w:val="28"/>
          <w:szCs w:val="28"/>
          <w:highlight w:val="none"/>
          <w:lang w:val="en-US" w:eastAsia="zh-CN"/>
        </w:rPr>
        <w:t>近三年</w:t>
      </w:r>
      <w:r>
        <w:rPr>
          <w:rFonts w:hint="default" w:ascii="Nimbus Roman No9 L" w:hAnsi="Nimbus Roman No9 L" w:eastAsia="CESI宋体-GB2312" w:cs="Nimbus Roman No9 L"/>
          <w:color w:val="auto"/>
          <w:sz w:val="28"/>
          <w:szCs w:val="28"/>
          <w:highlight w:val="none"/>
        </w:rPr>
        <w:t>指</w:t>
      </w:r>
      <w:r>
        <w:rPr>
          <w:rFonts w:hint="default" w:ascii="Nimbus Roman No9 L" w:hAnsi="Nimbus Roman No9 L" w:eastAsia="CESI宋体-GB2312" w:cs="Nimbus Roman No9 L"/>
          <w:color w:val="auto"/>
          <w:sz w:val="28"/>
          <w:szCs w:val="28"/>
          <w:highlight w:val="none"/>
          <w:lang w:val="en-US"/>
        </w:rPr>
        <w:t>2022</w:t>
      </w:r>
      <w:r>
        <w:rPr>
          <w:rFonts w:hint="default" w:ascii="Nimbus Roman No9 L" w:hAnsi="Nimbus Roman No9 L" w:eastAsia="CESI宋体-GB2312" w:cs="Nimbus Roman No9 L"/>
          <w:color w:val="auto"/>
          <w:sz w:val="28"/>
          <w:szCs w:val="28"/>
          <w:highlight w:val="none"/>
          <w:lang w:val="en-US" w:eastAsia="zh-CN"/>
        </w:rPr>
        <w:t>年、2023年和2024年</w:t>
      </w:r>
      <w:r>
        <w:rPr>
          <w:rFonts w:hint="default" w:ascii="Nimbus Roman No9 L" w:hAnsi="Nimbus Roman No9 L" w:eastAsia="CESI宋体-GB2312" w:cs="Nimbus Roman No9 L"/>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556"/>
        <w:jc w:val="both"/>
        <w:textAlignment w:val="auto"/>
        <w:rPr>
          <w:rFonts w:hint="default" w:ascii="Nimbus Roman No9 L" w:hAnsi="Nimbus Roman No9 L" w:eastAsia="CESI宋体-GB2312" w:cs="Nimbus Roman No9 L"/>
          <w:color w:val="auto"/>
          <w:sz w:val="28"/>
          <w:szCs w:val="28"/>
          <w:highlight w:val="none"/>
        </w:rPr>
      </w:pPr>
      <w:r>
        <w:rPr>
          <w:rFonts w:hint="default" w:ascii="Nimbus Roman No9 L" w:hAnsi="Nimbus Roman No9 L" w:eastAsia="CESI宋体-GB2312" w:cs="Nimbus Roman No9 L"/>
          <w:color w:val="auto"/>
          <w:sz w:val="28"/>
          <w:szCs w:val="28"/>
          <w:highlight w:val="none"/>
        </w:rPr>
        <w:t>6.</w:t>
      </w:r>
      <w:r>
        <w:rPr>
          <w:rFonts w:hint="default" w:ascii="Nimbus Roman No9 L" w:hAnsi="Nimbus Roman No9 L" w:eastAsia="CESI宋体-GB2312" w:cs="Nimbus Roman No9 L"/>
          <w:b/>
          <w:bCs/>
          <w:color w:val="auto"/>
          <w:sz w:val="28"/>
          <w:szCs w:val="28"/>
          <w:highlight w:val="none"/>
        </w:rPr>
        <w:t>推荐单位应完整填写</w:t>
      </w:r>
      <w:r>
        <w:rPr>
          <w:rFonts w:hint="default" w:ascii="Nimbus Roman No9 L" w:hAnsi="Nimbus Roman No9 L" w:eastAsia="CESI宋体-GB2312" w:cs="Nimbus Roman No9 L"/>
          <w:b/>
          <w:bCs/>
          <w:color w:val="auto"/>
          <w:sz w:val="28"/>
          <w:szCs w:val="28"/>
          <w:highlight w:val="none"/>
          <w:lang w:val="en-US" w:eastAsia="zh-CN"/>
        </w:rPr>
        <w:t>表十三，相关负责人签字并</w:t>
      </w:r>
      <w:r>
        <w:rPr>
          <w:rFonts w:hint="default" w:ascii="Nimbus Roman No9 L" w:hAnsi="Nimbus Roman No9 L" w:eastAsia="CESI宋体-GB2312" w:cs="Nimbus Roman No9 L"/>
          <w:b/>
          <w:bCs/>
          <w:color w:val="auto"/>
          <w:sz w:val="28"/>
          <w:szCs w:val="28"/>
          <w:highlight w:val="none"/>
        </w:rPr>
        <w:t>加盖公章。</w:t>
      </w:r>
      <w:r>
        <w:rPr>
          <w:rFonts w:hint="default" w:ascii="Nimbus Roman No9 L" w:hAnsi="Nimbus Roman No9 L" w:eastAsia="CESI宋体-GB2312" w:cs="Nimbus Roman No9 L"/>
          <w:color w:val="auto"/>
          <w:sz w:val="28"/>
          <w:szCs w:val="28"/>
          <w:highlight w:val="none"/>
        </w:rPr>
        <w:t>初审</w:t>
      </w:r>
      <w:r>
        <w:rPr>
          <w:rFonts w:hint="default" w:ascii="Nimbus Roman No9 L" w:hAnsi="Nimbus Roman No9 L" w:eastAsia="CESI宋体-GB2312" w:cs="Nimbus Roman No9 L"/>
          <w:color w:val="auto"/>
          <w:sz w:val="28"/>
          <w:szCs w:val="28"/>
          <w:highlight w:val="none"/>
          <w:lang w:eastAsia="zh-CN"/>
        </w:rPr>
        <w:t>部门</w:t>
      </w:r>
      <w:r>
        <w:rPr>
          <w:rFonts w:hint="default" w:ascii="Nimbus Roman No9 L" w:hAnsi="Nimbus Roman No9 L" w:eastAsia="CESI宋体-GB2312" w:cs="Nimbus Roman No9 L"/>
          <w:color w:val="auto"/>
          <w:sz w:val="28"/>
          <w:szCs w:val="28"/>
          <w:highlight w:val="none"/>
        </w:rPr>
        <w:t>为</w:t>
      </w:r>
      <w:r>
        <w:rPr>
          <w:rFonts w:hint="default" w:ascii="Nimbus Roman No9 L" w:hAnsi="Nimbus Roman No9 L" w:eastAsia="CESI宋体-GB2312" w:cs="Nimbus Roman No9 L"/>
          <w:color w:val="auto"/>
          <w:sz w:val="28"/>
          <w:szCs w:val="28"/>
          <w:highlight w:val="none"/>
          <w:lang w:eastAsia="zh-CN"/>
        </w:rPr>
        <w:t>市级</w:t>
      </w:r>
      <w:r>
        <w:rPr>
          <w:rFonts w:hint="default" w:ascii="Nimbus Roman No9 L" w:hAnsi="Nimbus Roman No9 L" w:eastAsia="CESI宋体-GB2312" w:cs="Nimbus Roman No9 L"/>
          <w:color w:val="auto"/>
          <w:sz w:val="28"/>
          <w:szCs w:val="28"/>
          <w:highlight w:val="none"/>
        </w:rPr>
        <w:t>市场监督管理局的内设负责部门</w:t>
      </w:r>
      <w:r>
        <w:rPr>
          <w:rFonts w:hint="default" w:ascii="Nimbus Roman No9 L" w:hAnsi="Nimbus Roman No9 L" w:eastAsia="CESI宋体-GB2312" w:cs="Nimbus Roman No9 L"/>
          <w:color w:val="auto"/>
          <w:sz w:val="28"/>
          <w:szCs w:val="28"/>
          <w:highlight w:val="none"/>
          <w:lang w:eastAsia="zh-CN"/>
        </w:rPr>
        <w:t>、</w:t>
      </w:r>
      <w:r>
        <w:rPr>
          <w:rFonts w:hint="default" w:ascii="Nimbus Roman No9 L" w:hAnsi="Nimbus Roman No9 L" w:eastAsia="CESI宋体-GB2312" w:cs="Nimbus Roman No9 L"/>
          <w:color w:val="auto"/>
          <w:sz w:val="28"/>
          <w:szCs w:val="28"/>
          <w:highlight w:val="none"/>
        </w:rPr>
        <w:t>省行业主管部门的内设负责部门或接受委托进行初审的单位。推荐</w:t>
      </w:r>
      <w:r>
        <w:rPr>
          <w:rFonts w:hint="default" w:ascii="Nimbus Roman No9 L" w:hAnsi="Nimbus Roman No9 L" w:eastAsia="CESI宋体-GB2312" w:cs="Nimbus Roman No9 L"/>
          <w:color w:val="auto"/>
          <w:sz w:val="28"/>
          <w:szCs w:val="28"/>
          <w:highlight w:val="none"/>
          <w:lang w:eastAsia="zh-CN"/>
        </w:rPr>
        <w:t>单位</w:t>
      </w:r>
      <w:r>
        <w:rPr>
          <w:rFonts w:hint="default" w:ascii="Nimbus Roman No9 L" w:hAnsi="Nimbus Roman No9 L" w:eastAsia="CESI宋体-GB2312" w:cs="Nimbus Roman No9 L"/>
          <w:color w:val="auto"/>
          <w:sz w:val="28"/>
          <w:szCs w:val="28"/>
          <w:highlight w:val="none"/>
        </w:rPr>
        <w:t>为</w:t>
      </w:r>
      <w:r>
        <w:rPr>
          <w:rFonts w:hint="default" w:ascii="Nimbus Roman No9 L" w:hAnsi="Nimbus Roman No9 L" w:eastAsia="CESI宋体-GB2312" w:cs="Nimbus Roman No9 L"/>
          <w:color w:val="auto"/>
          <w:sz w:val="28"/>
          <w:szCs w:val="28"/>
          <w:highlight w:val="none"/>
          <w:lang w:eastAsia="zh-CN"/>
        </w:rPr>
        <w:t>市级</w:t>
      </w:r>
      <w:r>
        <w:rPr>
          <w:rFonts w:hint="default" w:ascii="Nimbus Roman No9 L" w:hAnsi="Nimbus Roman No9 L" w:eastAsia="CESI宋体-GB2312" w:cs="Nimbus Roman No9 L"/>
          <w:color w:val="auto"/>
          <w:sz w:val="28"/>
          <w:szCs w:val="28"/>
          <w:highlight w:val="none"/>
        </w:rPr>
        <w:t>市场监督管理局</w:t>
      </w:r>
      <w:r>
        <w:rPr>
          <w:rFonts w:hint="default" w:ascii="Nimbus Roman No9 L" w:hAnsi="Nimbus Roman No9 L" w:eastAsia="CESI宋体-GB2312" w:cs="Nimbus Roman No9 L"/>
          <w:color w:val="auto"/>
          <w:sz w:val="28"/>
          <w:szCs w:val="28"/>
          <w:highlight w:val="none"/>
          <w:lang w:eastAsia="zh-CN"/>
        </w:rPr>
        <w:t>或</w:t>
      </w:r>
      <w:r>
        <w:rPr>
          <w:rFonts w:hint="default" w:ascii="Nimbus Roman No9 L" w:hAnsi="Nimbus Roman No9 L" w:eastAsia="CESI宋体-GB2312" w:cs="Nimbus Roman No9 L"/>
          <w:color w:val="auto"/>
          <w:sz w:val="28"/>
          <w:szCs w:val="28"/>
          <w:highlight w:val="none"/>
        </w:rPr>
        <w:t>省行业主管部门。</w:t>
      </w:r>
    </w:p>
    <w:p>
      <w:pPr>
        <w:keepNext w:val="0"/>
        <w:keepLines w:val="0"/>
        <w:pageBreakBefore w:val="0"/>
        <w:widowControl w:val="0"/>
        <w:kinsoku/>
        <w:wordWrap/>
        <w:overflowPunct/>
        <w:topLinePunct w:val="0"/>
        <w:autoSpaceDE/>
        <w:autoSpaceDN/>
        <w:bidi w:val="0"/>
        <w:adjustRightInd/>
        <w:snapToGrid/>
        <w:spacing w:line="580" w:lineRule="exact"/>
        <w:ind w:firstLine="556"/>
        <w:jc w:val="both"/>
        <w:textAlignment w:val="auto"/>
        <w:rPr>
          <w:rFonts w:hint="default" w:ascii="Nimbus Roman No9 L" w:hAnsi="Nimbus Roman No9 L" w:eastAsia="仿宋_GB2312" w:cs="Nimbus Roman No9 L"/>
          <w:color w:val="auto"/>
          <w:sz w:val="28"/>
          <w:szCs w:val="28"/>
          <w:highlight w:val="none"/>
        </w:rPr>
        <w:sectPr>
          <w:footerReference r:id="rId7" w:type="first"/>
          <w:footerReference r:id="rId6" w:type="default"/>
          <w:pgSz w:w="11906" w:h="16838"/>
          <w:pgMar w:top="1440" w:right="1558" w:bottom="1270" w:left="1800" w:header="851" w:footer="992" w:gutter="0"/>
          <w:pgNumType w:fmt="numberInDash"/>
          <w:cols w:space="720" w:num="1"/>
          <w:titlePg/>
          <w:docGrid w:type="lines" w:linePitch="312" w:charSpace="0"/>
        </w:sectPr>
      </w:pPr>
      <w:r>
        <w:rPr>
          <w:rFonts w:hint="default" w:ascii="Nimbus Roman No9 L" w:hAnsi="Nimbus Roman No9 L" w:eastAsia="CESI宋体-GB2312" w:cs="Nimbus Roman No9 L"/>
          <w:color w:val="auto"/>
          <w:sz w:val="28"/>
          <w:szCs w:val="28"/>
          <w:highlight w:val="none"/>
        </w:rPr>
        <w:t>7.申报表</w:t>
      </w:r>
      <w:r>
        <w:rPr>
          <w:rFonts w:hint="default" w:ascii="Nimbus Roman No9 L" w:hAnsi="Nimbus Roman No9 L" w:eastAsia="CESI宋体-GB2312" w:cs="Nimbus Roman No9 L"/>
          <w:color w:val="auto"/>
          <w:sz w:val="28"/>
          <w:szCs w:val="28"/>
          <w:highlight w:val="none"/>
          <w:lang w:val="en-US" w:eastAsia="zh-CN"/>
        </w:rPr>
        <w:t>及相关辅导材料</w:t>
      </w:r>
      <w:r>
        <w:rPr>
          <w:rFonts w:hint="default" w:ascii="Nimbus Roman No9 L" w:hAnsi="Nimbus Roman No9 L" w:eastAsia="CESI宋体-GB2312" w:cs="Nimbus Roman No9 L"/>
          <w:color w:val="auto"/>
          <w:sz w:val="28"/>
          <w:szCs w:val="28"/>
          <w:highlight w:val="none"/>
        </w:rPr>
        <w:t>电子版可从辽宁省市场监督管理局网站（</w:t>
      </w:r>
      <w:r>
        <w:rPr>
          <w:rFonts w:hint="default" w:ascii="Nimbus Roman No9 L" w:hAnsi="Nimbus Roman No9 L" w:eastAsia="CESI宋体-GB2312" w:cs="Nimbus Roman No9 L"/>
          <w:color w:val="auto"/>
          <w:sz w:val="28"/>
          <w:szCs w:val="28"/>
          <w:highlight w:val="none"/>
        </w:rPr>
        <w:fldChar w:fldCharType="begin"/>
      </w:r>
      <w:r>
        <w:rPr>
          <w:rFonts w:hint="default" w:ascii="Nimbus Roman No9 L" w:hAnsi="Nimbus Roman No9 L" w:eastAsia="CESI宋体-GB2312" w:cs="Nimbus Roman No9 L"/>
          <w:color w:val="auto"/>
          <w:sz w:val="28"/>
          <w:szCs w:val="28"/>
          <w:highlight w:val="none"/>
        </w:rPr>
        <w:instrText xml:space="preserve"> HYPERLINK "http://scjg.ln.gov.cn/" </w:instrText>
      </w:r>
      <w:r>
        <w:rPr>
          <w:rFonts w:hint="default" w:ascii="Nimbus Roman No9 L" w:hAnsi="Nimbus Roman No9 L" w:eastAsia="CESI宋体-GB2312" w:cs="Nimbus Roman No9 L"/>
          <w:color w:val="auto"/>
          <w:sz w:val="28"/>
          <w:szCs w:val="28"/>
          <w:highlight w:val="none"/>
        </w:rPr>
        <w:fldChar w:fldCharType="separate"/>
      </w:r>
      <w:r>
        <w:rPr>
          <w:rFonts w:hint="default" w:ascii="Nimbus Roman No9 L" w:hAnsi="Nimbus Roman No9 L" w:eastAsia="CESI宋体-GB2312" w:cs="Nimbus Roman No9 L"/>
          <w:color w:val="auto"/>
          <w:sz w:val="28"/>
          <w:szCs w:val="28"/>
          <w:highlight w:val="none"/>
        </w:rPr>
        <w:t>http</w:t>
      </w:r>
      <w:r>
        <w:rPr>
          <w:rFonts w:hint="default" w:ascii="Nimbus Roman No9 L" w:hAnsi="Nimbus Roman No9 L" w:eastAsia="CESI宋体-GB2312" w:cs="Nimbus Roman No9 L"/>
          <w:color w:val="auto"/>
          <w:sz w:val="28"/>
          <w:szCs w:val="28"/>
          <w:highlight w:val="none"/>
          <w:lang w:val="en-US" w:eastAsia="zh-CN"/>
        </w:rPr>
        <w:t>s</w:t>
      </w:r>
      <w:r>
        <w:rPr>
          <w:rFonts w:hint="default" w:ascii="Nimbus Roman No9 L" w:hAnsi="Nimbus Roman No9 L" w:eastAsia="CESI宋体-GB2312" w:cs="Nimbus Roman No9 L"/>
          <w:color w:val="auto"/>
          <w:sz w:val="28"/>
          <w:szCs w:val="28"/>
          <w:highlight w:val="none"/>
        </w:rPr>
        <w:t>://scjg.ln.gov.cn/</w:t>
      </w:r>
      <w:r>
        <w:rPr>
          <w:rFonts w:hint="default" w:ascii="Nimbus Roman No9 L" w:hAnsi="Nimbus Roman No9 L" w:eastAsia="CESI宋体-GB2312" w:cs="Nimbus Roman No9 L"/>
          <w:color w:val="auto"/>
          <w:sz w:val="28"/>
          <w:szCs w:val="28"/>
          <w:highlight w:val="none"/>
        </w:rPr>
        <w:fldChar w:fldCharType="end"/>
      </w:r>
      <w:r>
        <w:rPr>
          <w:rFonts w:hint="default" w:ascii="Nimbus Roman No9 L" w:hAnsi="Nimbus Roman No9 L" w:eastAsia="CESI宋体-GB2312" w:cs="Nimbus Roman No9 L"/>
          <w:color w:val="auto"/>
          <w:sz w:val="28"/>
          <w:szCs w:val="28"/>
          <w:highlight w:val="none"/>
        </w:rPr>
        <w:t>）下载。</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default" w:ascii="Nimbus Roman No9 L" w:hAnsi="Nimbus Roman No9 L" w:eastAsia="黑体" w:cs="Nimbus Roman No9 L"/>
          <w:b w:val="0"/>
          <w:bCs w:val="0"/>
          <w:color w:val="auto"/>
          <w:kern w:val="0"/>
          <w:sz w:val="44"/>
          <w:szCs w:val="44"/>
          <w:highlight w:val="none"/>
        </w:rPr>
      </w:pPr>
      <w:r>
        <w:rPr>
          <w:rFonts w:hint="default" w:ascii="Nimbus Roman No9 L" w:hAnsi="Nimbus Roman No9 L" w:eastAsia="黑体" w:cs="Nimbus Roman No9 L"/>
          <w:b w:val="0"/>
          <w:bCs w:val="0"/>
          <w:color w:val="auto"/>
          <w:kern w:val="0"/>
          <w:sz w:val="44"/>
          <w:szCs w:val="44"/>
          <w:highlight w:val="none"/>
        </w:rPr>
        <w:t>承  诺  书</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Nimbus Roman No9 L" w:hAnsi="Nimbus Roman No9 L" w:eastAsia="仿宋_GB2312" w:cs="Nimbus Roman No9 L"/>
          <w:b w:val="0"/>
          <w:bCs/>
          <w:color w:val="auto"/>
          <w:spacing w:val="-4"/>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Nimbus Roman No9 L" w:hAnsi="Nimbus Roman No9 L" w:eastAsia="仿宋_GB2312" w:cs="Nimbus Roman No9 L"/>
          <w:b w:val="0"/>
          <w:bCs/>
          <w:color w:val="auto"/>
          <w:spacing w:val="-4"/>
          <w:sz w:val="32"/>
          <w:szCs w:val="32"/>
          <w:highlight w:val="none"/>
        </w:rPr>
      </w:pPr>
      <w:r>
        <w:rPr>
          <w:rFonts w:hint="default" w:ascii="Nimbus Roman No9 L" w:hAnsi="Nimbus Roman No9 L" w:eastAsia="仿宋_GB2312" w:cs="Nimbus Roman No9 L"/>
          <w:b w:val="0"/>
          <w:bCs/>
          <w:color w:val="auto"/>
          <w:spacing w:val="-4"/>
          <w:sz w:val="32"/>
          <w:szCs w:val="32"/>
          <w:highlight w:val="none"/>
        </w:rPr>
        <w:t>本组织郑重承诺</w:t>
      </w:r>
      <w:r>
        <w:rPr>
          <w:rFonts w:hint="default" w:ascii="Nimbus Roman No9 L" w:hAnsi="Nimbus Roman No9 L" w:eastAsia="仿宋_GB2312" w:cs="Nimbus Roman No9 L"/>
          <w:b w:val="0"/>
          <w:bCs/>
          <w:color w:val="auto"/>
          <w:spacing w:val="-4"/>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left"/>
        <w:textAlignment w:val="auto"/>
        <w:rPr>
          <w:rFonts w:hint="default" w:ascii="Nimbus Roman No9 L" w:hAnsi="Nimbus Roman No9 L" w:eastAsia="仿宋_GB2312" w:cs="Nimbus Roman No9 L"/>
          <w:b w:val="0"/>
          <w:bCs/>
          <w:color w:val="auto"/>
          <w:spacing w:val="-4"/>
          <w:sz w:val="32"/>
          <w:szCs w:val="32"/>
          <w:highlight w:val="none"/>
        </w:rPr>
      </w:pPr>
      <w:r>
        <w:rPr>
          <w:rFonts w:hint="default" w:ascii="Nimbus Roman No9 L" w:hAnsi="Nimbus Roman No9 L" w:eastAsia="仿宋_GB2312" w:cs="Nimbus Roman No9 L"/>
          <w:b w:val="0"/>
          <w:bCs/>
          <w:color w:val="auto"/>
          <w:spacing w:val="-4"/>
          <w:sz w:val="32"/>
          <w:szCs w:val="32"/>
          <w:highlight w:val="none"/>
          <w:lang w:val="en-US" w:eastAsia="zh-CN"/>
        </w:rPr>
        <w:t>1.</w:t>
      </w:r>
      <w:r>
        <w:rPr>
          <w:rFonts w:hint="default" w:ascii="Nimbus Roman No9 L" w:hAnsi="Nimbus Roman No9 L" w:eastAsia="仿宋_GB2312" w:cs="Nimbus Roman No9 L"/>
          <w:b w:val="0"/>
          <w:bCs/>
          <w:color w:val="auto"/>
          <w:spacing w:val="-4"/>
          <w:sz w:val="32"/>
          <w:szCs w:val="32"/>
          <w:highlight w:val="none"/>
        </w:rPr>
        <w:t>充分了解《辽宁省省长质量奖管理办法》及相关</w:t>
      </w:r>
      <w:r>
        <w:rPr>
          <w:rFonts w:hint="default" w:ascii="Nimbus Roman No9 L" w:hAnsi="Nimbus Roman No9 L" w:eastAsia="仿宋_GB2312" w:cs="Nimbus Roman No9 L"/>
          <w:b w:val="0"/>
          <w:bCs/>
          <w:color w:val="auto"/>
          <w:spacing w:val="-4"/>
          <w:sz w:val="32"/>
          <w:szCs w:val="32"/>
          <w:highlight w:val="none"/>
          <w:lang w:eastAsia="zh-CN"/>
        </w:rPr>
        <w:t>规定</w:t>
      </w:r>
      <w:r>
        <w:rPr>
          <w:rFonts w:hint="default" w:ascii="Nimbus Roman No9 L" w:hAnsi="Nimbus Roman No9 L" w:eastAsia="仿宋_GB2312" w:cs="Nimbus Roman No9 L"/>
          <w:b w:val="0"/>
          <w:bCs/>
          <w:color w:val="auto"/>
          <w:spacing w:val="-4"/>
          <w:sz w:val="32"/>
          <w:szCs w:val="32"/>
          <w:highlight w:val="none"/>
        </w:rPr>
        <w:t>，并同意遵守。</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left"/>
        <w:textAlignment w:val="auto"/>
        <w:rPr>
          <w:rFonts w:hint="default" w:ascii="Nimbus Roman No9 L" w:hAnsi="Nimbus Roman No9 L" w:eastAsia="仿宋_GB2312" w:cs="Nimbus Roman No9 L"/>
          <w:b w:val="0"/>
          <w:bCs/>
          <w:color w:val="auto"/>
          <w:spacing w:val="-4"/>
          <w:sz w:val="32"/>
          <w:szCs w:val="32"/>
          <w:highlight w:val="none"/>
        </w:rPr>
      </w:pPr>
      <w:r>
        <w:rPr>
          <w:rFonts w:hint="default" w:ascii="Nimbus Roman No9 L" w:hAnsi="Nimbus Roman No9 L" w:eastAsia="仿宋_GB2312" w:cs="Nimbus Roman No9 L"/>
          <w:b w:val="0"/>
          <w:bCs/>
          <w:color w:val="auto"/>
          <w:spacing w:val="-4"/>
          <w:sz w:val="32"/>
          <w:szCs w:val="32"/>
          <w:highlight w:val="none"/>
          <w:lang w:val="en-US" w:eastAsia="zh-CN"/>
        </w:rPr>
        <w:t>2.</w:t>
      </w:r>
      <w:r>
        <w:rPr>
          <w:rFonts w:hint="default" w:ascii="Nimbus Roman No9 L" w:hAnsi="Nimbus Roman No9 L" w:eastAsia="仿宋_GB2312" w:cs="Nimbus Roman No9 L"/>
          <w:b w:val="0"/>
          <w:bCs/>
          <w:color w:val="auto"/>
          <w:spacing w:val="-4"/>
          <w:sz w:val="32"/>
          <w:szCs w:val="32"/>
          <w:highlight w:val="none"/>
        </w:rPr>
        <w:t>所提交的</w:t>
      </w:r>
      <w:r>
        <w:rPr>
          <w:rFonts w:hint="default" w:ascii="Nimbus Roman No9 L" w:hAnsi="Nimbus Roman No9 L" w:eastAsia="仿宋_GB2312" w:cs="Nimbus Roman No9 L"/>
          <w:b w:val="0"/>
          <w:bCs/>
          <w:color w:val="auto"/>
          <w:spacing w:val="-4"/>
          <w:sz w:val="32"/>
          <w:szCs w:val="32"/>
          <w:highlight w:val="none"/>
          <w:lang w:eastAsia="zh-CN"/>
        </w:rPr>
        <w:t>申报</w:t>
      </w:r>
      <w:r>
        <w:rPr>
          <w:rFonts w:hint="default" w:ascii="Nimbus Roman No9 L" w:hAnsi="Nimbus Roman No9 L" w:eastAsia="仿宋_GB2312" w:cs="Nimbus Roman No9 L"/>
          <w:b w:val="0"/>
          <w:bCs/>
          <w:color w:val="auto"/>
          <w:spacing w:val="-4"/>
          <w:sz w:val="32"/>
          <w:szCs w:val="32"/>
          <w:highlight w:val="none"/>
        </w:rPr>
        <w:t>材料内容信息真实、准确、有效，</w:t>
      </w:r>
      <w:r>
        <w:rPr>
          <w:rFonts w:hint="default" w:ascii="Nimbus Roman No9 L" w:hAnsi="Nimbus Roman No9 L" w:eastAsia="仿宋_GB2312" w:cs="Nimbus Roman No9 L"/>
          <w:b w:val="0"/>
          <w:bCs/>
          <w:color w:val="auto"/>
          <w:spacing w:val="-4"/>
          <w:sz w:val="32"/>
          <w:szCs w:val="32"/>
          <w:highlight w:val="none"/>
          <w:lang w:eastAsia="zh-CN"/>
        </w:rPr>
        <w:t>并</w:t>
      </w:r>
      <w:r>
        <w:rPr>
          <w:rFonts w:hint="default" w:ascii="Nimbus Roman No9 L" w:hAnsi="Nimbus Roman No9 L" w:eastAsia="仿宋_GB2312" w:cs="Nimbus Roman No9 L"/>
          <w:b w:val="0"/>
          <w:bCs/>
          <w:color w:val="auto"/>
          <w:spacing w:val="-4"/>
          <w:sz w:val="32"/>
          <w:szCs w:val="32"/>
          <w:highlight w:val="none"/>
        </w:rPr>
        <w:t>承担相应责任。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left"/>
        <w:textAlignment w:val="auto"/>
        <w:rPr>
          <w:rFonts w:hint="default" w:ascii="Nimbus Roman No9 L" w:hAnsi="Nimbus Roman No9 L" w:eastAsia="仿宋_GB2312" w:cs="Nimbus Roman No9 L"/>
          <w:b w:val="0"/>
          <w:bCs/>
          <w:color w:val="auto"/>
          <w:spacing w:val="-4"/>
          <w:sz w:val="32"/>
          <w:szCs w:val="32"/>
          <w:highlight w:val="none"/>
          <w:lang w:val="en-US" w:eastAsia="zh-CN"/>
        </w:rPr>
      </w:pPr>
      <w:r>
        <w:rPr>
          <w:rFonts w:hint="default" w:ascii="Nimbus Roman No9 L" w:hAnsi="Nimbus Roman No9 L" w:eastAsia="仿宋_GB2312" w:cs="Nimbus Roman No9 L"/>
          <w:b w:val="0"/>
          <w:bCs/>
          <w:color w:val="auto"/>
          <w:spacing w:val="-4"/>
          <w:sz w:val="32"/>
          <w:szCs w:val="32"/>
          <w:highlight w:val="none"/>
          <w:lang w:val="en-US" w:eastAsia="zh-CN"/>
        </w:rPr>
        <w:t>3.</w:t>
      </w:r>
      <w:r>
        <w:rPr>
          <w:rFonts w:hint="default" w:ascii="Nimbus Roman No9 L" w:hAnsi="Nimbus Roman No9 L" w:eastAsia="仿宋_GB2312" w:cs="Nimbus Roman No9 L"/>
          <w:color w:val="auto"/>
          <w:kern w:val="0"/>
          <w:sz w:val="32"/>
          <w:szCs w:val="32"/>
          <w:highlight w:val="none"/>
        </w:rPr>
        <w:t>近</w:t>
      </w:r>
      <w:r>
        <w:rPr>
          <w:rFonts w:hint="default" w:ascii="Nimbus Roman No9 L" w:hAnsi="Nimbus Roman No9 L" w:eastAsia="仿宋_GB2312" w:cs="Nimbus Roman No9 L"/>
          <w:color w:val="auto"/>
          <w:kern w:val="0"/>
          <w:sz w:val="32"/>
          <w:szCs w:val="32"/>
          <w:highlight w:val="none"/>
          <w:lang w:eastAsia="zh-CN"/>
        </w:rPr>
        <w:t>三</w:t>
      </w:r>
      <w:r>
        <w:rPr>
          <w:rFonts w:hint="default" w:ascii="Nimbus Roman No9 L" w:hAnsi="Nimbus Roman No9 L" w:eastAsia="仿宋_GB2312" w:cs="Nimbus Roman No9 L"/>
          <w:color w:val="auto"/>
          <w:kern w:val="0"/>
          <w:sz w:val="32"/>
          <w:szCs w:val="32"/>
          <w:highlight w:val="none"/>
        </w:rPr>
        <w:t>年未发生过重大质量、安全生产、环境污染、公共卫生、食品药品安全等事故，</w:t>
      </w:r>
      <w:r>
        <w:rPr>
          <w:rFonts w:hint="default" w:ascii="Nimbus Roman No9 L" w:hAnsi="Nimbus Roman No9 L" w:eastAsia="仿宋_GB2312" w:cs="Nimbus Roman No9 L"/>
          <w:color w:val="auto"/>
          <w:kern w:val="0"/>
          <w:sz w:val="32"/>
          <w:szCs w:val="32"/>
          <w:highlight w:val="none"/>
          <w:lang w:eastAsia="zh-CN"/>
        </w:rPr>
        <w:t>未</w:t>
      </w:r>
      <w:r>
        <w:rPr>
          <w:rFonts w:hint="default" w:ascii="Nimbus Roman No9 L" w:hAnsi="Nimbus Roman No9 L" w:eastAsia="仿宋_GB2312" w:cs="Nimbus Roman No9 L"/>
          <w:color w:val="auto"/>
          <w:kern w:val="0"/>
          <w:sz w:val="32"/>
          <w:szCs w:val="32"/>
          <w:highlight w:val="none"/>
        </w:rPr>
        <w:t>产生严重不良社会影响事件；无质量监督抽查不合格记录；未被列入严重失信主体名单；无严重违法违规记录。</w:t>
      </w:r>
    </w:p>
    <w:p>
      <w:pPr>
        <w:spacing w:beforeLines="0" w:afterLines="0" w:line="594" w:lineRule="exact"/>
        <w:ind w:firstLine="624" w:firstLineChars="200"/>
        <w:jc w:val="left"/>
        <w:rPr>
          <w:rFonts w:hint="default" w:ascii="Nimbus Roman No9 L" w:hAnsi="Nimbus Roman No9 L" w:eastAsia="仿宋_GB2312" w:cs="Nimbus Roman No9 L"/>
          <w:color w:val="auto"/>
          <w:spacing w:val="-4"/>
          <w:sz w:val="28"/>
          <w:szCs w:val="24"/>
          <w:highlight w:val="none"/>
        </w:rPr>
      </w:pPr>
      <w:r>
        <w:rPr>
          <w:rFonts w:hint="default" w:ascii="Nimbus Roman No9 L" w:hAnsi="Nimbus Roman No9 L" w:eastAsia="仿宋_GB2312" w:cs="Nimbus Roman No9 L"/>
          <w:b w:val="0"/>
          <w:bCs/>
          <w:color w:val="auto"/>
          <w:spacing w:val="-4"/>
          <w:sz w:val="32"/>
          <w:szCs w:val="32"/>
          <w:highlight w:val="none"/>
          <w:lang w:val="en-US" w:eastAsia="zh-CN"/>
        </w:rPr>
        <w:t>4.</w:t>
      </w:r>
      <w:r>
        <w:rPr>
          <w:rFonts w:hint="default" w:ascii="Nimbus Roman No9 L" w:hAnsi="Nimbus Roman No9 L" w:eastAsia="仿宋_GB2312" w:cs="Nimbus Roman No9 L"/>
          <w:color w:val="auto"/>
          <w:kern w:val="0"/>
          <w:sz w:val="32"/>
          <w:szCs w:val="32"/>
          <w:highlight w:val="none"/>
        </w:rPr>
        <w:t>不从事可能影响评</w:t>
      </w:r>
      <w:r>
        <w:rPr>
          <w:rFonts w:hint="default" w:ascii="Nimbus Roman No9 L" w:hAnsi="Nimbus Roman No9 L" w:eastAsia="仿宋_GB2312" w:cs="Nimbus Roman No9 L"/>
          <w:color w:val="auto"/>
          <w:kern w:val="0"/>
          <w:sz w:val="32"/>
          <w:szCs w:val="32"/>
          <w:highlight w:val="none"/>
          <w:lang w:eastAsia="zh-CN"/>
        </w:rPr>
        <w:t>定</w:t>
      </w:r>
      <w:r>
        <w:rPr>
          <w:rFonts w:hint="default" w:ascii="Nimbus Roman No9 L" w:hAnsi="Nimbus Roman No9 L" w:eastAsia="仿宋_GB2312" w:cs="Nimbus Roman No9 L"/>
          <w:color w:val="auto"/>
          <w:kern w:val="0"/>
          <w:sz w:val="32"/>
          <w:szCs w:val="32"/>
          <w:highlight w:val="none"/>
        </w:rPr>
        <w:t>公平、公正的活动，自觉维护</w:t>
      </w:r>
      <w:r>
        <w:rPr>
          <w:rFonts w:hint="default" w:ascii="Nimbus Roman No9 L" w:hAnsi="Nimbus Roman No9 L" w:eastAsia="仿宋_GB2312" w:cs="Nimbus Roman No9 L"/>
          <w:color w:val="auto"/>
          <w:kern w:val="0"/>
          <w:sz w:val="32"/>
          <w:szCs w:val="32"/>
          <w:highlight w:val="none"/>
          <w:lang w:eastAsia="zh-CN"/>
        </w:rPr>
        <w:t>省长</w:t>
      </w:r>
      <w:r>
        <w:rPr>
          <w:rFonts w:hint="default" w:ascii="Nimbus Roman No9 L" w:hAnsi="Nimbus Roman No9 L" w:eastAsia="仿宋_GB2312" w:cs="Nimbus Roman No9 L"/>
          <w:color w:val="auto"/>
          <w:kern w:val="0"/>
          <w:sz w:val="32"/>
          <w:szCs w:val="32"/>
          <w:highlight w:val="none"/>
        </w:rPr>
        <w:t>质量奖的严肃性、权威性和独立性。</w:t>
      </w:r>
    </w:p>
    <w:p>
      <w:pPr>
        <w:spacing w:beforeLines="0" w:afterLines="0" w:line="594" w:lineRule="exact"/>
        <w:ind w:firstLine="624" w:firstLineChars="200"/>
        <w:jc w:val="left"/>
        <w:rPr>
          <w:rFonts w:hint="default" w:ascii="Nimbus Roman No9 L" w:hAnsi="Nimbus Roman No9 L" w:eastAsia="仿宋_GB2312" w:cs="Nimbus Roman No9 L"/>
          <w:b w:val="0"/>
          <w:bCs/>
          <w:color w:val="auto"/>
          <w:spacing w:val="-4"/>
          <w:sz w:val="32"/>
          <w:szCs w:val="32"/>
          <w:highlight w:val="none"/>
          <w:lang w:val="en-US" w:eastAsia="zh-CN"/>
        </w:rPr>
      </w:pPr>
      <w:r>
        <w:rPr>
          <w:rFonts w:hint="default" w:ascii="Nimbus Roman No9 L" w:hAnsi="Nimbus Roman No9 L" w:eastAsia="仿宋_GB2312" w:cs="Nimbus Roman No9 L"/>
          <w:b w:val="0"/>
          <w:bCs/>
          <w:color w:val="auto"/>
          <w:spacing w:val="-4"/>
          <w:sz w:val="32"/>
          <w:szCs w:val="32"/>
          <w:highlight w:val="none"/>
          <w:lang w:val="en-US" w:eastAsia="zh-CN"/>
        </w:rPr>
        <w:t>5.承诺在获奖后，高标准履行社会责任和义务，按照相关规定做好卓越质量管理创新推广平台建设，积极推广本组织质量管理经验模式，配合政府部门组织交流推广活动，严格按照规定使用省长质量奖荣誉称号及标识进行宣传。</w:t>
      </w:r>
    </w:p>
    <w:p>
      <w:pPr>
        <w:pStyle w:val="8"/>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Nimbus Roman No9 L" w:hAnsi="Nimbus Roman No9 L" w:cs="Nimbus Roman No9 L"/>
          <w:color w:val="auto"/>
          <w:highlight w:val="none"/>
        </w:rPr>
      </w:pPr>
    </w:p>
    <w:p>
      <w:pPr>
        <w:pStyle w:val="8"/>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Nimbus Roman No9 L" w:hAnsi="Nimbus Roman No9 L" w:cs="Nimbus Roman No9 L"/>
          <w:color w:val="auto"/>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4056" w:firstLineChars="1300"/>
        <w:jc w:val="left"/>
        <w:textAlignment w:val="auto"/>
        <w:rPr>
          <w:rFonts w:hint="default" w:ascii="Nimbus Roman No9 L" w:hAnsi="Nimbus Roman No9 L" w:eastAsia="仿宋_GB2312" w:cs="Nimbus Roman No9 L"/>
          <w:b w:val="0"/>
          <w:bCs/>
          <w:color w:val="auto"/>
          <w:spacing w:val="-4"/>
          <w:sz w:val="32"/>
          <w:szCs w:val="32"/>
          <w:highlight w:val="none"/>
        </w:rPr>
      </w:pPr>
      <w:r>
        <w:rPr>
          <w:rFonts w:hint="default" w:ascii="Nimbus Roman No9 L" w:hAnsi="Nimbus Roman No9 L" w:eastAsia="仿宋_GB2312" w:cs="Nimbus Roman No9 L"/>
          <w:b w:val="0"/>
          <w:bCs/>
          <w:color w:val="auto"/>
          <w:spacing w:val="-4"/>
          <w:sz w:val="32"/>
          <w:szCs w:val="32"/>
          <w:highlight w:val="none"/>
          <w:lang w:eastAsia="zh-CN"/>
        </w:rPr>
        <w:t>法定代表人</w:t>
      </w:r>
      <w:r>
        <w:rPr>
          <w:rFonts w:hint="default" w:ascii="Nimbus Roman No9 L" w:hAnsi="Nimbus Roman No9 L" w:eastAsia="仿宋_GB2312" w:cs="Nimbus Roman No9 L"/>
          <w:b w:val="0"/>
          <w:bCs/>
          <w:color w:val="auto"/>
          <w:spacing w:val="-4"/>
          <w:sz w:val="32"/>
          <w:szCs w:val="32"/>
          <w:highlight w:val="none"/>
        </w:rPr>
        <w:t>（签字）：</w:t>
      </w:r>
    </w:p>
    <w:p>
      <w:pPr>
        <w:keepNext w:val="0"/>
        <w:keepLines w:val="0"/>
        <w:pageBreakBefore w:val="0"/>
        <w:widowControl w:val="0"/>
        <w:kinsoku/>
        <w:wordWrap/>
        <w:overflowPunct/>
        <w:topLinePunct w:val="0"/>
        <w:autoSpaceDE/>
        <w:autoSpaceDN/>
        <w:bidi w:val="0"/>
        <w:adjustRightInd/>
        <w:snapToGrid/>
        <w:spacing w:line="580" w:lineRule="exact"/>
        <w:ind w:firstLine="4056" w:firstLineChars="1300"/>
        <w:jc w:val="left"/>
        <w:textAlignment w:val="auto"/>
        <w:rPr>
          <w:rFonts w:hint="default" w:ascii="Nimbus Roman No9 L" w:hAnsi="Nimbus Roman No9 L" w:eastAsia="仿宋_GB2312" w:cs="Nimbus Roman No9 L"/>
          <w:b w:val="0"/>
          <w:bCs/>
          <w:color w:val="auto"/>
          <w:spacing w:val="-4"/>
          <w:sz w:val="32"/>
          <w:szCs w:val="32"/>
          <w:highlight w:val="none"/>
          <w:lang w:val="en-US" w:eastAsia="zh-CN"/>
        </w:rPr>
      </w:pPr>
      <w:r>
        <w:rPr>
          <w:rFonts w:hint="default" w:ascii="Nimbus Roman No9 L" w:hAnsi="Nimbus Roman No9 L" w:eastAsia="仿宋_GB2312" w:cs="Nimbus Roman No9 L"/>
          <w:b w:val="0"/>
          <w:bCs/>
          <w:color w:val="auto"/>
          <w:spacing w:val="-4"/>
          <w:sz w:val="32"/>
          <w:szCs w:val="32"/>
          <w:highlight w:val="none"/>
          <w:lang w:val="en-US" w:eastAsia="zh-CN"/>
        </w:rPr>
        <w:t>组织公章（盖章）：</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left"/>
        <w:textAlignment w:val="auto"/>
        <w:rPr>
          <w:rFonts w:hint="default" w:ascii="Nimbus Roman No9 L" w:hAnsi="Nimbus Roman No9 L" w:eastAsia="仿宋_GB2312" w:cs="Nimbus Roman No9 L"/>
          <w:color w:val="auto"/>
          <w:spacing w:val="-4"/>
          <w:sz w:val="28"/>
          <w:szCs w:val="28"/>
          <w:highlight w:val="none"/>
        </w:rPr>
      </w:pPr>
      <w:r>
        <w:rPr>
          <w:rFonts w:hint="default" w:ascii="Nimbus Roman No9 L" w:hAnsi="Nimbus Roman No9 L" w:eastAsia="仿宋_GB2312" w:cs="Nimbus Roman No9 L"/>
          <w:b w:val="0"/>
          <w:bCs/>
          <w:color w:val="auto"/>
          <w:spacing w:val="-4"/>
          <w:sz w:val="32"/>
          <w:szCs w:val="32"/>
          <w:highlight w:val="none"/>
        </w:rPr>
        <w:t xml:space="preserve"> </w:t>
      </w:r>
      <w:r>
        <w:rPr>
          <w:rFonts w:hint="default" w:ascii="Nimbus Roman No9 L" w:hAnsi="Nimbus Roman No9 L" w:eastAsia="仿宋_GB2312" w:cs="Nimbus Roman No9 L"/>
          <w:b w:val="0"/>
          <w:bCs/>
          <w:color w:val="auto"/>
          <w:spacing w:val="-4"/>
          <w:sz w:val="32"/>
          <w:szCs w:val="32"/>
          <w:highlight w:val="none"/>
          <w:lang w:val="en-US" w:eastAsia="zh-CN"/>
        </w:rPr>
        <w:t xml:space="preserve">                             </w:t>
      </w:r>
      <w:r>
        <w:rPr>
          <w:rFonts w:hint="default" w:ascii="Nimbus Roman No9 L" w:hAnsi="Nimbus Roman No9 L" w:eastAsia="仿宋_GB2312" w:cs="Nimbus Roman No9 L"/>
          <w:b w:val="0"/>
          <w:bCs/>
          <w:color w:val="auto"/>
          <w:spacing w:val="-4"/>
          <w:sz w:val="32"/>
          <w:szCs w:val="32"/>
          <w:highlight w:val="none"/>
          <w:lang w:eastAsia="zh-CN"/>
        </w:rPr>
        <w:t xml:space="preserve"> 年     月     日</w:t>
      </w:r>
    </w:p>
    <w:p>
      <w:pPr>
        <w:pStyle w:val="9"/>
        <w:ind w:left="0" w:leftChars="0"/>
        <w:jc w:val="center"/>
        <w:rPr>
          <w:rFonts w:hint="default" w:ascii="Nimbus Roman No9 L" w:hAnsi="Nimbus Roman No9 L" w:cs="Nimbus Roman No9 L"/>
          <w:color w:val="auto"/>
          <w:highlight w:val="none"/>
        </w:rPr>
        <w:sectPr>
          <w:footerReference r:id="rId9" w:type="first"/>
          <w:footerReference r:id="rId8" w:type="default"/>
          <w:pgSz w:w="11906" w:h="16838"/>
          <w:pgMar w:top="1440" w:right="1558" w:bottom="1270" w:left="1800" w:header="851" w:footer="992" w:gutter="0"/>
          <w:pgNumType w:fmt="numberInDash"/>
          <w:cols w:space="720" w:num="1"/>
          <w:titlePg/>
          <w:docGrid w:type="lines" w:linePitch="312" w:charSpace="0"/>
        </w:sectPr>
      </w:pPr>
    </w:p>
    <w:p>
      <w:pPr>
        <w:numPr>
          <w:ilvl w:val="0"/>
          <w:numId w:val="0"/>
        </w:numPr>
        <w:jc w:val="center"/>
        <w:rPr>
          <w:rFonts w:hint="default" w:ascii="Nimbus Roman No9 L" w:hAnsi="Nimbus Roman No9 L" w:eastAsia="黑体" w:cs="Nimbus Roman No9 L"/>
          <w:color w:val="auto"/>
          <w:sz w:val="32"/>
          <w:szCs w:val="32"/>
          <w:highlight w:val="none"/>
        </w:rPr>
      </w:pPr>
      <w:r>
        <w:rPr>
          <w:rFonts w:hint="default" w:ascii="Nimbus Roman No9 L" w:hAnsi="Nimbus Roman No9 L" w:eastAsia="黑体" w:cs="Nimbus Roman No9 L"/>
          <w:color w:val="auto"/>
          <w:sz w:val="32"/>
          <w:szCs w:val="32"/>
          <w:highlight w:val="none"/>
          <w:lang w:eastAsia="zh-CN"/>
        </w:rPr>
        <w:t>一、</w:t>
      </w:r>
      <w:r>
        <w:rPr>
          <w:rFonts w:hint="default" w:ascii="Nimbus Roman No9 L" w:hAnsi="Nimbus Roman No9 L" w:eastAsia="黑体" w:cs="Nimbus Roman No9 L"/>
          <w:color w:val="auto"/>
          <w:sz w:val="32"/>
          <w:szCs w:val="32"/>
          <w:highlight w:val="none"/>
        </w:rPr>
        <w:t>组织基本情况</w:t>
      </w:r>
    </w:p>
    <w:tbl>
      <w:tblPr>
        <w:tblStyle w:val="1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973"/>
        <w:gridCol w:w="1913"/>
        <w:gridCol w:w="166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组织名称</w:t>
            </w:r>
          </w:p>
        </w:tc>
        <w:tc>
          <w:tcPr>
            <w:tcW w:w="7364" w:type="dxa"/>
            <w:gridSpan w:val="4"/>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注册地址</w:t>
            </w:r>
          </w:p>
        </w:tc>
        <w:tc>
          <w:tcPr>
            <w:tcW w:w="3886" w:type="dxa"/>
            <w:gridSpan w:val="2"/>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669"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成立日期</w:t>
            </w:r>
            <w:r>
              <w:rPr>
                <w:rFonts w:hint="default" w:ascii="Nimbus Roman No9 L" w:hAnsi="Nimbus Roman No9 L" w:cs="Nimbus Roman No9 L" w:eastAsiaTheme="minorEastAsia"/>
                <w:color w:val="auto"/>
                <w:spacing w:val="-6"/>
                <w:sz w:val="24"/>
                <w:highlight w:val="none"/>
                <w:vertAlign w:val="superscript"/>
              </w:rPr>
              <w:t>1</w:t>
            </w:r>
          </w:p>
        </w:tc>
        <w:tc>
          <w:tcPr>
            <w:tcW w:w="1809"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通讯地址</w:t>
            </w:r>
          </w:p>
        </w:tc>
        <w:tc>
          <w:tcPr>
            <w:tcW w:w="3886" w:type="dxa"/>
            <w:gridSpan w:val="2"/>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669"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邮政编码</w:t>
            </w:r>
          </w:p>
        </w:tc>
        <w:tc>
          <w:tcPr>
            <w:tcW w:w="1809"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lang w:eastAsia="zh-CN"/>
              </w:rPr>
              <w:t>法定代表人</w:t>
            </w:r>
          </w:p>
        </w:tc>
        <w:tc>
          <w:tcPr>
            <w:tcW w:w="1973"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913"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统一社会</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信用代码</w:t>
            </w:r>
          </w:p>
        </w:tc>
        <w:tc>
          <w:tcPr>
            <w:tcW w:w="3478" w:type="dxa"/>
            <w:gridSpan w:val="2"/>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lang w:eastAsia="zh-CN"/>
              </w:rPr>
            </w:pPr>
            <w:r>
              <w:rPr>
                <w:rFonts w:hint="default" w:ascii="Nimbus Roman No9 L" w:hAnsi="Nimbus Roman No9 L" w:cs="Nimbus Roman No9 L" w:eastAsiaTheme="minorEastAsia"/>
                <w:color w:val="auto"/>
                <w:sz w:val="24"/>
                <w:highlight w:val="none"/>
                <w:lang w:val="en-US" w:eastAsia="zh-CN"/>
              </w:rPr>
              <w:t>组织</w:t>
            </w:r>
            <w:r>
              <w:rPr>
                <w:rFonts w:hint="default" w:ascii="Nimbus Roman No9 L" w:hAnsi="Nimbus Roman No9 L" w:cs="Nimbus Roman No9 L" w:eastAsiaTheme="minorEastAsia"/>
                <w:color w:val="auto"/>
                <w:sz w:val="24"/>
                <w:highlight w:val="none"/>
              </w:rPr>
              <w:t>类型</w:t>
            </w:r>
            <w:r>
              <w:rPr>
                <w:rFonts w:hint="default" w:ascii="Nimbus Roman No9 L" w:hAnsi="Nimbus Roman No9 L" w:cs="Nimbus Roman No9 L" w:eastAsiaTheme="minorEastAsia"/>
                <w:color w:val="auto"/>
                <w:spacing w:val="-6"/>
                <w:sz w:val="24"/>
                <w:highlight w:val="none"/>
                <w:vertAlign w:val="superscript"/>
              </w:rPr>
              <w:t>2</w:t>
            </w:r>
          </w:p>
        </w:tc>
        <w:tc>
          <w:tcPr>
            <w:tcW w:w="1973"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913"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所属行业</w:t>
            </w:r>
            <w:r>
              <w:rPr>
                <w:rFonts w:hint="default" w:ascii="Nimbus Roman No9 L" w:hAnsi="Nimbus Roman No9 L" w:cs="Nimbus Roman No9 L" w:eastAsiaTheme="minorEastAsia"/>
                <w:color w:val="auto"/>
                <w:sz w:val="24"/>
                <w:highlight w:val="none"/>
                <w:vertAlign w:val="superscript"/>
                <w:lang w:val="en-US" w:eastAsia="zh-CN"/>
              </w:rPr>
              <w:t>3</w:t>
            </w:r>
          </w:p>
        </w:tc>
        <w:tc>
          <w:tcPr>
            <w:tcW w:w="3478" w:type="dxa"/>
            <w:gridSpan w:val="2"/>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r>
              <w:rPr>
                <w:rFonts w:hint="default" w:ascii="Nimbus Roman No9 L" w:hAnsi="Nimbus Roman No9 L" w:cs="Nimbus Roman No9 L" w:eastAsiaTheme="minorEastAsia"/>
                <w:color w:val="auto"/>
                <w:sz w:val="24"/>
                <w:highlight w:val="none"/>
              </w:rPr>
              <w:t>组织规模</w:t>
            </w:r>
            <w:r>
              <w:rPr>
                <w:rFonts w:hint="default" w:ascii="Nimbus Roman No9 L" w:hAnsi="Nimbus Roman No9 L" w:cs="Nimbus Roman No9 L" w:eastAsiaTheme="minorEastAsia"/>
                <w:color w:val="auto"/>
                <w:spacing w:val="-6"/>
                <w:sz w:val="24"/>
                <w:highlight w:val="none"/>
                <w:vertAlign w:val="superscript"/>
              </w:rPr>
              <w:t>3</w:t>
            </w:r>
          </w:p>
        </w:tc>
        <w:tc>
          <w:tcPr>
            <w:tcW w:w="736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u w:val="single"/>
              </w:rPr>
            </w:pPr>
            <w:r>
              <w:rPr>
                <w:rFonts w:hint="default" w:ascii="Nimbus Roman No9 L" w:hAnsi="Nimbus Roman No9 L" w:cs="Nimbus Roman No9 L" w:eastAsiaTheme="minorEastAsia"/>
                <w:color w:val="auto"/>
                <w:sz w:val="24"/>
                <w:highlight w:val="none"/>
              </w:rPr>
              <w:t xml:space="preserve">  </w:t>
            </w: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rPr>
              <w:t>大型</w:t>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rPr>
              <w:t>中型</w:t>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rPr>
              <w:t>小型</w:t>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lang w:eastAsia="zh-CN"/>
              </w:rPr>
              <w:t>主要产品</w:t>
            </w:r>
          </w:p>
        </w:tc>
        <w:tc>
          <w:tcPr>
            <w:tcW w:w="736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u w:val="single"/>
              </w:rPr>
            </w:pPr>
            <w:r>
              <w:rPr>
                <w:rFonts w:hint="default" w:ascii="Nimbus Roman No9 L" w:hAnsi="Nimbus Roman No9 L" w:cs="Nimbus Roman No9 L" w:eastAsiaTheme="minorEastAsia"/>
                <w:color w:val="auto"/>
                <w:sz w:val="24"/>
                <w:highlight w:val="none"/>
              </w:rPr>
              <w:t>主管部门</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default" w:ascii="Nimbus Roman No9 L" w:hAnsi="Nimbus Roman No9 L" w:cs="Nimbus Roman No9 L" w:eastAsiaTheme="minorEastAsia"/>
                <w:color w:val="auto"/>
                <w:sz w:val="24"/>
                <w:highlight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r>
              <w:rPr>
                <w:rFonts w:hint="default" w:ascii="Nimbus Roman No9 L" w:hAnsi="Nimbus Roman No9 L" w:cs="Nimbus Roman No9 L" w:eastAsiaTheme="minorEastAsia"/>
                <w:color w:val="auto"/>
                <w:sz w:val="24"/>
                <w:highlight w:val="none"/>
              </w:rPr>
              <w:t>职工总数</w:t>
            </w:r>
            <w:r>
              <w:rPr>
                <w:rFonts w:hint="default" w:ascii="Nimbus Roman No9 L" w:hAnsi="Nimbus Roman No9 L" w:cs="Nimbus Roman No9 L" w:eastAsiaTheme="minorEastAsia"/>
                <w:color w:val="auto"/>
                <w:spacing w:val="-6"/>
                <w:sz w:val="24"/>
                <w:highlight w:val="none"/>
                <w:vertAlign w:val="superscript"/>
                <w:lang w:val="en-US" w:eastAsia="zh-CN"/>
              </w:rPr>
              <w:t>4</w:t>
            </w:r>
          </w:p>
        </w:tc>
        <w:tc>
          <w:tcPr>
            <w:tcW w:w="34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高层管理</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人员数量</w:t>
            </w:r>
          </w:p>
        </w:tc>
        <w:tc>
          <w:tcPr>
            <w:tcW w:w="1973"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913"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质量管理</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人员数量</w:t>
            </w:r>
            <w:r>
              <w:rPr>
                <w:rFonts w:hint="default" w:ascii="Nimbus Roman No9 L" w:hAnsi="Nimbus Roman No9 L" w:cs="Nimbus Roman No9 L" w:eastAsiaTheme="minorEastAsia"/>
                <w:color w:val="auto"/>
                <w:spacing w:val="-6"/>
                <w:sz w:val="24"/>
                <w:highlight w:val="none"/>
                <w:vertAlign w:val="superscript"/>
                <w:lang w:val="en-US" w:eastAsia="zh-CN"/>
              </w:rPr>
              <w:t>5</w:t>
            </w:r>
          </w:p>
        </w:tc>
        <w:tc>
          <w:tcPr>
            <w:tcW w:w="3478" w:type="dxa"/>
            <w:gridSpan w:val="2"/>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pacing w:val="-6"/>
                <w:sz w:val="24"/>
                <w:highlight w:val="none"/>
                <w:vertAlign w:val="superscript"/>
                <w:lang w:val="en-US" w:eastAsia="zh-CN"/>
              </w:rPr>
            </w:pPr>
            <w:r>
              <w:rPr>
                <w:rFonts w:hint="default" w:ascii="Nimbus Roman No9 L" w:hAnsi="Nimbus Roman No9 L" w:cs="Nimbus Roman No9 L" w:eastAsiaTheme="minorEastAsia"/>
                <w:color w:val="auto"/>
                <w:sz w:val="24"/>
                <w:highlight w:val="none"/>
                <w:lang w:val="en-US" w:eastAsia="zh-CN"/>
              </w:rPr>
              <w:t>首席质量官</w:t>
            </w:r>
            <w:r>
              <w:rPr>
                <w:rFonts w:hint="default" w:ascii="Nimbus Roman No9 L" w:hAnsi="Nimbus Roman No9 L" w:cs="Nimbus Roman No9 L" w:eastAsiaTheme="minorEastAsia"/>
                <w:color w:val="auto"/>
                <w:spacing w:val="-6"/>
                <w:sz w:val="24"/>
                <w:highlight w:val="none"/>
                <w:vertAlign w:val="superscript"/>
                <w:lang w:val="en-US" w:eastAsia="zh-CN"/>
              </w:rPr>
              <w:t>6</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lang w:val="en-US" w:eastAsia="zh-CN"/>
              </w:rPr>
              <w:t>姓名及聘任时间</w:t>
            </w:r>
          </w:p>
        </w:tc>
        <w:tc>
          <w:tcPr>
            <w:tcW w:w="1973"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913"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r>
              <w:rPr>
                <w:rFonts w:hint="default" w:ascii="Nimbus Roman No9 L" w:hAnsi="Nimbus Roman No9 L" w:cs="Nimbus Roman No9 L" w:eastAsiaTheme="minorEastAsia"/>
                <w:color w:val="auto"/>
                <w:sz w:val="24"/>
                <w:highlight w:val="none"/>
                <w:lang w:val="en-US" w:eastAsia="zh-CN"/>
              </w:rPr>
              <w:t>首席标准官</w:t>
            </w:r>
            <w:r>
              <w:rPr>
                <w:rFonts w:hint="default" w:ascii="Nimbus Roman No9 L" w:hAnsi="Nimbus Roman No9 L" w:cs="Nimbus Roman No9 L" w:eastAsiaTheme="minorEastAsia"/>
                <w:color w:val="auto"/>
                <w:spacing w:val="-6"/>
                <w:sz w:val="24"/>
                <w:highlight w:val="none"/>
                <w:vertAlign w:val="superscript"/>
                <w:lang w:val="en-US" w:eastAsia="zh-CN"/>
              </w:rPr>
              <w:t>6</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lang w:val="en-US" w:eastAsia="zh-CN"/>
              </w:rPr>
              <w:t>姓名及聘任时间</w:t>
            </w:r>
          </w:p>
        </w:tc>
        <w:tc>
          <w:tcPr>
            <w:tcW w:w="3478" w:type="dxa"/>
            <w:gridSpan w:val="2"/>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lang w:eastAsia="zh-CN"/>
              </w:rPr>
            </w:pPr>
            <w:r>
              <w:rPr>
                <w:rFonts w:hint="default" w:ascii="Nimbus Roman No9 L" w:hAnsi="Nimbus Roman No9 L" w:cs="Nimbus Roman No9 L" w:eastAsiaTheme="minorEastAsia"/>
                <w:color w:val="auto"/>
                <w:sz w:val="24"/>
                <w:highlight w:val="none"/>
                <w:lang w:eastAsia="zh-CN"/>
              </w:rPr>
              <w:t>重点产业链供应链中承担职务</w:t>
            </w:r>
            <w:r>
              <w:rPr>
                <w:rFonts w:hint="default" w:ascii="Nimbus Roman No9 L" w:hAnsi="Nimbus Roman No9 L" w:cs="Nimbus Roman No9 L" w:eastAsiaTheme="minorEastAsia"/>
                <w:color w:val="auto"/>
                <w:sz w:val="24"/>
                <w:highlight w:val="none"/>
                <w:vertAlign w:val="superscript"/>
                <w:lang w:val="en-US" w:eastAsia="zh-CN"/>
              </w:rPr>
              <w:t>7</w:t>
            </w:r>
          </w:p>
        </w:tc>
        <w:tc>
          <w:tcPr>
            <w:tcW w:w="7364"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链</w:t>
            </w:r>
            <w:r>
              <w:rPr>
                <w:rFonts w:hint="eastAsia" w:ascii="Nimbus Roman No9 L" w:hAnsi="Nimbus Roman No9 L" w:cs="Nimbus Roman No9 L" w:eastAsiaTheme="minorEastAsia"/>
                <w:color w:val="auto"/>
                <w:sz w:val="24"/>
                <w:highlight w:val="none"/>
                <w:lang w:val="en-US" w:eastAsia="zh-CN"/>
              </w:rPr>
              <w:t>主</w:t>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链员       </w:t>
            </w: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暂未涉及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科研人员数量</w:t>
            </w:r>
          </w:p>
        </w:tc>
        <w:tc>
          <w:tcPr>
            <w:tcW w:w="1973"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913"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联系部门</w:t>
            </w:r>
          </w:p>
        </w:tc>
        <w:tc>
          <w:tcPr>
            <w:tcW w:w="3478" w:type="dxa"/>
            <w:gridSpan w:val="2"/>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联系人</w:t>
            </w:r>
          </w:p>
        </w:tc>
        <w:tc>
          <w:tcPr>
            <w:tcW w:w="1973"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913"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联系人职务</w:t>
            </w:r>
          </w:p>
        </w:tc>
        <w:tc>
          <w:tcPr>
            <w:tcW w:w="3478" w:type="dxa"/>
            <w:gridSpan w:val="2"/>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联系</w:t>
            </w:r>
            <w:r>
              <w:rPr>
                <w:rFonts w:hint="default" w:ascii="Nimbus Roman No9 L" w:hAnsi="Nimbus Roman No9 L" w:cs="Nimbus Roman No9 L" w:eastAsiaTheme="minorEastAsia"/>
                <w:color w:val="auto"/>
                <w:sz w:val="24"/>
                <w:highlight w:val="none"/>
                <w:lang w:eastAsia="zh-CN"/>
              </w:rPr>
              <w:t>电话</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lang w:eastAsia="zh-CN"/>
              </w:rPr>
            </w:pPr>
            <w:r>
              <w:rPr>
                <w:rFonts w:hint="default" w:ascii="Nimbus Roman No9 L" w:hAnsi="Nimbus Roman No9 L" w:cs="Nimbus Roman No9 L" w:eastAsiaTheme="minorEastAsia"/>
                <w:color w:val="auto"/>
                <w:sz w:val="24"/>
                <w:highlight w:val="none"/>
                <w:lang w:eastAsia="zh-CN"/>
              </w:rPr>
              <w:t>（</w:t>
            </w:r>
            <w:r>
              <w:rPr>
                <w:rFonts w:hint="default" w:ascii="Nimbus Roman No9 L" w:hAnsi="Nimbus Roman No9 L" w:cs="Nimbus Roman No9 L" w:eastAsiaTheme="minorEastAsia"/>
                <w:color w:val="auto"/>
                <w:sz w:val="24"/>
                <w:highlight w:val="none"/>
                <w:lang w:val="en-US" w:eastAsia="zh-CN"/>
              </w:rPr>
              <w:t>2个手机号码</w:t>
            </w:r>
            <w:r>
              <w:rPr>
                <w:rFonts w:hint="default" w:ascii="Nimbus Roman No9 L" w:hAnsi="Nimbus Roman No9 L" w:cs="Nimbus Roman No9 L" w:eastAsiaTheme="minorEastAsia"/>
                <w:color w:val="auto"/>
                <w:sz w:val="24"/>
                <w:highlight w:val="none"/>
                <w:lang w:eastAsia="zh-CN"/>
              </w:rPr>
              <w:t>）</w:t>
            </w:r>
          </w:p>
        </w:tc>
        <w:tc>
          <w:tcPr>
            <w:tcW w:w="1973"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913"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lang w:eastAsia="zh-CN"/>
              </w:rPr>
            </w:pPr>
            <w:r>
              <w:rPr>
                <w:rFonts w:hint="default" w:ascii="Nimbus Roman No9 L" w:hAnsi="Nimbus Roman No9 L" w:cs="Nimbus Roman No9 L" w:eastAsiaTheme="minorEastAsia"/>
                <w:color w:val="auto"/>
                <w:sz w:val="24"/>
                <w:highlight w:val="none"/>
                <w:lang w:eastAsia="zh-CN"/>
              </w:rPr>
              <w:t>邮</w:t>
            </w:r>
            <w:r>
              <w:rPr>
                <w:rFonts w:hint="default" w:ascii="Nimbus Roman No9 L" w:hAnsi="Nimbus Roman No9 L" w:cs="Nimbus Roman No9 L" w:eastAsiaTheme="minorEastAsia"/>
                <w:color w:val="auto"/>
                <w:sz w:val="24"/>
                <w:highlight w:val="none"/>
              </w:rPr>
              <w:t xml:space="preserve">  </w:t>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color w:val="auto"/>
                <w:sz w:val="24"/>
                <w:highlight w:val="none"/>
                <w:lang w:eastAsia="zh-CN"/>
              </w:rPr>
              <w:t>箱</w:t>
            </w:r>
          </w:p>
        </w:tc>
        <w:tc>
          <w:tcPr>
            <w:tcW w:w="3478" w:type="dxa"/>
            <w:gridSpan w:val="2"/>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Nimbus Roman No9 L" w:hAnsi="Nimbus Roman No9 L" w:cs="Nimbus Roman No9 L" w:eastAsiaTheme="minorEastAsia"/>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注：1.若组织名称变更，应填写变更日期。</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2.组织类型选填：①中央部门管理企业；②地方国有企业；③民营企业；④</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外商投资企业；⑤港澳台投资企业；⑥其他类型组织。</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3.所属行业、组织规模按照《辽宁省省长质量奖行业分类及组织规模填报</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指引》填报。组织规模在对应方格</w:t>
      </w:r>
      <w:r>
        <w:rPr>
          <w:rFonts w:hint="default" w:ascii="Nimbus Roman No9 L" w:hAnsi="Nimbus Roman No9 L" w:eastAsia="楷体" w:cs="Nimbus Roman No9 L"/>
          <w:color w:val="auto"/>
          <w:sz w:val="24"/>
          <w:highlight w:val="none"/>
          <w:lang w:val="en-US" w:eastAsia="zh-CN"/>
        </w:rPr>
        <w:sym w:font="Wingdings 2" w:char="00A3"/>
      </w:r>
      <w:r>
        <w:rPr>
          <w:rFonts w:hint="default" w:ascii="Nimbus Roman No9 L" w:hAnsi="Nimbus Roman No9 L" w:eastAsia="楷体" w:cs="Nimbus Roman No9 L"/>
          <w:color w:val="auto"/>
          <w:sz w:val="24"/>
          <w:highlight w:val="none"/>
          <w:lang w:val="en-US" w:eastAsia="zh-CN"/>
        </w:rPr>
        <w:t>内打√。</w:t>
      </w:r>
    </w:p>
    <w:p>
      <w:pPr>
        <w:keepNext w:val="0"/>
        <w:keepLines w:val="0"/>
        <w:pageBreakBefore w:val="0"/>
        <w:widowControl w:val="0"/>
        <w:kinsoku/>
        <w:wordWrap/>
        <w:overflowPunct/>
        <w:topLinePunct w:val="0"/>
        <w:autoSpaceDE/>
        <w:autoSpaceDN/>
        <w:bidi w:val="0"/>
        <w:adjustRightInd/>
        <w:snapToGrid/>
        <w:spacing w:line="320" w:lineRule="exact"/>
        <w:ind w:left="479" w:leftChars="228" w:firstLine="0" w:firstLineChars="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4.需在证实性材料中提供本组织营业执照、社保缴纳证明等复印件。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5.质量管理人员是指组织各级机构质量、检验、计量、标准等岗位的人员。</w:t>
      </w:r>
    </w:p>
    <w:p>
      <w:pPr>
        <w:keepNext w:val="0"/>
        <w:keepLines w:val="0"/>
        <w:pageBreakBefore w:val="0"/>
        <w:widowControl w:val="0"/>
        <w:kinsoku/>
        <w:wordWrap/>
        <w:overflowPunct/>
        <w:topLinePunct w:val="0"/>
        <w:autoSpaceDE/>
        <w:autoSpaceDN/>
        <w:bidi w:val="0"/>
        <w:adjustRightInd/>
        <w:snapToGrid/>
        <w:spacing w:line="320" w:lineRule="exact"/>
        <w:ind w:left="479" w:leftChars="228" w:firstLine="0" w:firstLineChars="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6.首席质量官和首席标准官按照《辽宁省企业首席质量官制度实施方案》《辽宁省首席标准官制度实施方案》规定，以在省市场监管局备案为准。</w:t>
      </w:r>
    </w:p>
    <w:p>
      <w:pPr>
        <w:keepNext w:val="0"/>
        <w:keepLines w:val="0"/>
        <w:pageBreakBefore w:val="0"/>
        <w:widowControl w:val="0"/>
        <w:kinsoku/>
        <w:wordWrap/>
        <w:overflowPunct/>
        <w:topLinePunct w:val="0"/>
        <w:autoSpaceDE/>
        <w:autoSpaceDN/>
        <w:bidi w:val="0"/>
        <w:adjustRightInd/>
        <w:snapToGrid/>
        <w:spacing w:line="320" w:lineRule="exact"/>
        <w:ind w:left="479" w:leftChars="228" w:firstLine="0" w:firstLineChars="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7.以2024年《辽宁省工业机器人等重点产业链供应链质量联动提升工作方案》为准，在对应方格</w:t>
      </w:r>
      <w:r>
        <w:rPr>
          <w:rFonts w:hint="default" w:ascii="Nimbus Roman No9 L" w:hAnsi="Nimbus Roman No9 L" w:eastAsia="楷体" w:cs="Nimbus Roman No9 L"/>
          <w:color w:val="auto"/>
          <w:sz w:val="24"/>
          <w:highlight w:val="none"/>
          <w:lang w:val="en-US" w:eastAsia="zh-CN"/>
        </w:rPr>
        <w:sym w:font="Wingdings 2" w:char="00A3"/>
      </w:r>
      <w:r>
        <w:rPr>
          <w:rFonts w:hint="default" w:ascii="Nimbus Roman No9 L" w:hAnsi="Nimbus Roman No9 L" w:eastAsia="楷体" w:cs="Nimbus Roman No9 L"/>
          <w:color w:val="auto"/>
          <w:sz w:val="24"/>
          <w:highlight w:val="none"/>
          <w:lang w:val="en-US" w:eastAsia="zh-CN"/>
        </w:rPr>
        <w:t>内打√。</w:t>
      </w:r>
    </w:p>
    <w:p>
      <w:pPr>
        <w:keepNext w:val="0"/>
        <w:keepLines w:val="0"/>
        <w:pageBreakBefore w:val="0"/>
        <w:widowControl w:val="0"/>
        <w:kinsoku/>
        <w:wordWrap/>
        <w:overflowPunct/>
        <w:topLinePunct w:val="0"/>
        <w:autoSpaceDE/>
        <w:autoSpaceDN/>
        <w:bidi w:val="0"/>
        <w:adjustRightInd/>
        <w:snapToGrid/>
        <w:spacing w:line="320" w:lineRule="exact"/>
        <w:ind w:left="720" w:hanging="720" w:hangingChars="30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br w:type="page"/>
      </w:r>
    </w:p>
    <w:p>
      <w:pPr>
        <w:numPr>
          <w:ilvl w:val="0"/>
          <w:numId w:val="0"/>
        </w:numPr>
        <w:jc w:val="center"/>
        <w:rPr>
          <w:rFonts w:hint="default" w:ascii="Nimbus Roman No9 L" w:hAnsi="Nimbus Roman No9 L" w:eastAsia="黑体" w:cs="Nimbus Roman No9 L"/>
          <w:color w:val="auto"/>
          <w:sz w:val="32"/>
          <w:szCs w:val="32"/>
          <w:highlight w:val="none"/>
          <w:lang w:val="en-US" w:eastAsia="zh-CN"/>
        </w:rPr>
      </w:pPr>
      <w:r>
        <w:rPr>
          <w:rFonts w:hint="default" w:ascii="Nimbus Roman No9 L" w:hAnsi="Nimbus Roman No9 L" w:eastAsia="黑体" w:cs="Nimbus Roman No9 L"/>
          <w:color w:val="auto"/>
          <w:sz w:val="32"/>
          <w:szCs w:val="32"/>
          <w:highlight w:val="none"/>
          <w:lang w:eastAsia="zh-CN"/>
        </w:rPr>
        <w:t>二、</w:t>
      </w:r>
      <w:r>
        <w:rPr>
          <w:rFonts w:hint="default" w:ascii="Nimbus Roman No9 L" w:hAnsi="Nimbus Roman No9 L" w:eastAsia="黑体" w:cs="Nimbus Roman No9 L"/>
          <w:color w:val="auto"/>
          <w:sz w:val="32"/>
          <w:szCs w:val="32"/>
          <w:highlight w:val="none"/>
        </w:rPr>
        <w:t>组织简介</w:t>
      </w:r>
    </w:p>
    <w:tbl>
      <w:tblPr>
        <w:tblStyle w:val="1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5" w:hRule="atLeast"/>
          <w:jc w:val="center"/>
        </w:trPr>
        <w:tc>
          <w:tcPr>
            <w:tcW w:w="9322" w:type="dxa"/>
            <w:noWrap w:val="0"/>
            <w:vAlign w:val="top"/>
          </w:tcPr>
          <w:p>
            <w:pPr>
              <w:rPr>
                <w:rFonts w:hint="default" w:ascii="Nimbus Roman No9 L" w:hAnsi="Nimbus Roman No9 L" w:eastAsia="仿宋" w:cs="Nimbus Roman No9 L"/>
                <w:i/>
                <w:iCs/>
                <w:strike w:val="0"/>
                <w:color w:val="auto"/>
                <w:spacing w:val="-4"/>
                <w:kern w:val="2"/>
                <w:sz w:val="24"/>
                <w:szCs w:val="24"/>
                <w:highlight w:val="none"/>
                <w:lang w:val="en-US" w:eastAsia="zh-CN" w:bidi="ar"/>
              </w:rPr>
            </w:pPr>
            <w:r>
              <w:rPr>
                <w:rFonts w:hint="default" w:ascii="Nimbus Roman No9 L" w:hAnsi="Nimbus Roman No9 L" w:eastAsia="仿宋" w:cs="Nimbus Roman No9 L"/>
                <w:i/>
                <w:iCs/>
                <w:strike w:val="0"/>
                <w:color w:val="auto"/>
                <w:spacing w:val="-4"/>
                <w:kern w:val="2"/>
                <w:sz w:val="24"/>
                <w:szCs w:val="24"/>
                <w:highlight w:val="none"/>
                <w:lang w:val="en-US" w:eastAsia="zh-CN" w:bidi="ar"/>
              </w:rPr>
              <w:t>主要内容：包括但不限于组织名称（简称），成立时间，性质及历史沿革，主营产品和服务，主要品牌，在行业中所处地位，近三年逐年经营绩效指标（主营业务收入、利润、纳税），专利、标准、重大科技项目等参与情况，截至申报前的重要成绩、成果、奖励及荣誉等。（600字以内）</w:t>
            </w:r>
          </w:p>
          <w:p>
            <w:pPr>
              <w:pStyle w:val="8"/>
              <w:rPr>
                <w:rFonts w:hint="default" w:ascii="Nimbus Roman No9 L" w:hAnsi="Nimbus Roman No9 L" w:cs="Nimbus Roman No9 L"/>
                <w:color w:val="auto"/>
                <w:highlight w:val="none"/>
              </w:rPr>
            </w:pPr>
          </w:p>
          <w:p>
            <w:pPr>
              <w:spacing w:line="440" w:lineRule="exact"/>
              <w:jc w:val="both"/>
              <w:rPr>
                <w:rFonts w:hint="default" w:ascii="Nimbus Roman No9 L" w:hAnsi="Nimbus Roman No9 L" w:eastAsia="宋体" w:cs="Nimbus Roman No9 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6" w:hRule="atLeast"/>
          <w:jc w:val="center"/>
        </w:trPr>
        <w:tc>
          <w:tcPr>
            <w:tcW w:w="9322" w:type="dxa"/>
            <w:noWrap w:val="0"/>
            <w:vAlign w:val="top"/>
          </w:tcPr>
          <w:p>
            <w:pPr>
              <w:spacing w:line="440" w:lineRule="exact"/>
              <w:jc w:val="both"/>
              <w:rPr>
                <w:rFonts w:hint="default" w:ascii="Nimbus Roman No9 L" w:hAnsi="Nimbus Roman No9 L" w:cs="Nimbus Roman No9 L"/>
                <w:color w:val="auto"/>
                <w:highlight w:val="none"/>
              </w:rPr>
            </w:pPr>
            <w:r>
              <w:rPr>
                <w:rFonts w:hint="default" w:ascii="Nimbus Roman No9 L" w:hAnsi="Nimbus Roman No9 L" w:eastAsia="仿宋" w:cs="Nimbus Roman No9 L"/>
                <w:i/>
                <w:iCs/>
                <w:strike w:val="0"/>
                <w:color w:val="auto"/>
                <w:spacing w:val="-4"/>
                <w:kern w:val="2"/>
                <w:sz w:val="24"/>
                <w:szCs w:val="24"/>
                <w:highlight w:val="none"/>
                <w:lang w:val="en-US" w:eastAsia="zh-CN" w:bidi="ar"/>
              </w:rPr>
              <w:t>组织架构图：</w:t>
            </w:r>
          </w:p>
        </w:tc>
      </w:tr>
    </w:tbl>
    <w:p>
      <w:pPr>
        <w:jc w:val="center"/>
        <w:rPr>
          <w:rFonts w:hint="default" w:ascii="Nimbus Roman No9 L" w:hAnsi="Nimbus Roman No9 L" w:eastAsia="黑体" w:cs="Nimbus Roman No9 L"/>
          <w:color w:val="auto"/>
          <w:sz w:val="32"/>
          <w:szCs w:val="32"/>
          <w:highlight w:val="none"/>
        </w:rPr>
      </w:pPr>
      <w:r>
        <w:rPr>
          <w:rFonts w:hint="default" w:ascii="Nimbus Roman No9 L" w:hAnsi="Nimbus Roman No9 L" w:eastAsia="黑体" w:cs="Nimbus Roman No9 L"/>
          <w:color w:val="auto"/>
          <w:sz w:val="32"/>
          <w:szCs w:val="32"/>
          <w:highlight w:val="none"/>
          <w:lang w:eastAsia="zh-CN"/>
        </w:rPr>
        <w:t>三</w:t>
      </w:r>
      <w:r>
        <w:rPr>
          <w:rFonts w:hint="default" w:ascii="Nimbus Roman No9 L" w:hAnsi="Nimbus Roman No9 L" w:eastAsia="黑体" w:cs="Nimbus Roman No9 L"/>
          <w:color w:val="auto"/>
          <w:sz w:val="32"/>
          <w:szCs w:val="32"/>
          <w:highlight w:val="none"/>
        </w:rPr>
        <w:t>、组织质量管理概况</w:t>
      </w:r>
    </w:p>
    <w:tbl>
      <w:tblPr>
        <w:tblStyle w:val="1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39"/>
        <w:gridCol w:w="1215"/>
        <w:gridCol w:w="803"/>
        <w:gridCol w:w="162"/>
        <w:gridCol w:w="449"/>
        <w:gridCol w:w="430"/>
        <w:gridCol w:w="945"/>
        <w:gridCol w:w="271"/>
        <w:gridCol w:w="85"/>
        <w:gridCol w:w="85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20" w:type="dxa"/>
            <w:gridSpan w:val="12"/>
            <w:noWrap w:val="0"/>
            <w:vAlign w:val="center"/>
          </w:tcPr>
          <w:p>
            <w:pPr>
              <w:adjustRightInd w:val="0"/>
              <w:snapToGrid w:val="0"/>
              <w:jc w:val="center"/>
              <w:rPr>
                <w:rFonts w:hint="default" w:ascii="Nimbus Roman No9 L" w:hAnsi="Nimbus Roman No9 L" w:eastAsia="黑体" w:cs="Nimbus Roman No9 L"/>
                <w:b/>
                <w:bCs/>
                <w:color w:val="auto"/>
                <w:sz w:val="24"/>
                <w:szCs w:val="24"/>
                <w:highlight w:val="none"/>
                <w:lang w:val="en-US" w:eastAsia="zh-CN"/>
              </w:rPr>
            </w:pPr>
            <w:r>
              <w:rPr>
                <w:rFonts w:hint="default" w:ascii="Nimbus Roman No9 L" w:hAnsi="Nimbus Roman No9 L" w:eastAsia="黑体" w:cs="Nimbus Roman No9 L"/>
                <w:b w:val="0"/>
                <w:bCs w:val="0"/>
                <w:color w:val="auto"/>
                <w:sz w:val="24"/>
                <w:szCs w:val="24"/>
                <w:highlight w:val="none"/>
              </w:rPr>
              <w:t>管理体系认证情况</w:t>
            </w:r>
            <w:r>
              <w:rPr>
                <w:rFonts w:hint="default" w:ascii="Nimbus Roman No9 L" w:hAnsi="Nimbus Roman No9 L" w:eastAsia="黑体" w:cs="Nimbus Roman No9 L"/>
                <w:b w:val="0"/>
                <w:bCs w:val="0"/>
                <w:color w:val="auto"/>
                <w:sz w:val="24"/>
                <w:szCs w:val="24"/>
                <w:highlight w:val="none"/>
                <w:vertAlign w:val="super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vMerge w:val="restart"/>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rPr>
            </w:pPr>
            <w:r>
              <w:rPr>
                <w:rFonts w:hint="default" w:ascii="Nimbus Roman No9 L" w:hAnsi="Nimbus Roman No9 L" w:cs="Nimbus Roman No9 L" w:eastAsiaTheme="minorEastAsia"/>
                <w:color w:val="auto"/>
                <w:sz w:val="24"/>
                <w:szCs w:val="24"/>
                <w:highlight w:val="none"/>
              </w:rPr>
              <w:t>质量管理体系</w:t>
            </w:r>
          </w:p>
        </w:tc>
        <w:tc>
          <w:tcPr>
            <w:tcW w:w="6779" w:type="dxa"/>
            <w:gridSpan w:val="11"/>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szCs w:val="24"/>
                <w:highlight w:val="none"/>
              </w:rPr>
              <w:t xml:space="preserve"> 建立并实施质量管理体系，但未经认证。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vMerge w:val="continue"/>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rPr>
            </w:pPr>
          </w:p>
        </w:tc>
        <w:tc>
          <w:tcPr>
            <w:tcW w:w="6779" w:type="dxa"/>
            <w:gridSpan w:val="11"/>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color w:val="auto"/>
                <w:sz w:val="24"/>
                <w:szCs w:val="24"/>
                <w:highlight w:val="none"/>
              </w:rPr>
              <w:t>已经认证。认证时间：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vMerge w:val="restart"/>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rPr>
            </w:pPr>
            <w:r>
              <w:rPr>
                <w:rFonts w:hint="default" w:ascii="Nimbus Roman No9 L" w:hAnsi="Nimbus Roman No9 L" w:cs="Nimbus Roman No9 L" w:eastAsiaTheme="minorEastAsia"/>
                <w:color w:val="auto"/>
                <w:sz w:val="24"/>
                <w:szCs w:val="24"/>
                <w:highlight w:val="none"/>
              </w:rPr>
              <w:t>环境管理体系</w:t>
            </w:r>
          </w:p>
        </w:tc>
        <w:tc>
          <w:tcPr>
            <w:tcW w:w="6779" w:type="dxa"/>
            <w:gridSpan w:val="11"/>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szCs w:val="24"/>
                <w:highlight w:val="none"/>
              </w:rPr>
              <w:t xml:space="preserve"> 建立并实施环境管理体系，但未经认证。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vMerge w:val="continue"/>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rPr>
            </w:pPr>
          </w:p>
        </w:tc>
        <w:tc>
          <w:tcPr>
            <w:tcW w:w="6779" w:type="dxa"/>
            <w:gridSpan w:val="11"/>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color w:val="auto"/>
                <w:sz w:val="24"/>
                <w:szCs w:val="24"/>
                <w:highlight w:val="none"/>
              </w:rPr>
              <w:t>已经认证。认证时间：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vMerge w:val="restart"/>
            <w:noWrap w:val="0"/>
            <w:vAlign w:val="center"/>
          </w:tcPr>
          <w:p>
            <w:pPr>
              <w:pStyle w:val="6"/>
              <w:adjustRightInd w:val="0"/>
              <w:snapToGrid w:val="0"/>
              <w:spacing w:after="0"/>
              <w:jc w:val="center"/>
              <w:rPr>
                <w:rFonts w:hint="default" w:ascii="Nimbus Roman No9 L" w:hAnsi="Nimbus Roman No9 L" w:cs="Nimbus Roman No9 L" w:eastAsiaTheme="minorEastAsia"/>
                <w:color w:val="auto"/>
                <w:sz w:val="24"/>
                <w:szCs w:val="24"/>
                <w:highlight w:val="none"/>
              </w:rPr>
            </w:pPr>
            <w:r>
              <w:rPr>
                <w:rFonts w:hint="default" w:ascii="Nimbus Roman No9 L" w:hAnsi="Nimbus Roman No9 L" w:cs="Nimbus Roman No9 L" w:eastAsiaTheme="minorEastAsia"/>
                <w:color w:val="auto"/>
                <w:sz w:val="24"/>
                <w:szCs w:val="24"/>
                <w:highlight w:val="none"/>
              </w:rPr>
              <w:t>职业健康安全</w:t>
            </w:r>
          </w:p>
          <w:p>
            <w:pPr>
              <w:pStyle w:val="6"/>
              <w:adjustRightInd w:val="0"/>
              <w:snapToGrid w:val="0"/>
              <w:spacing w:after="0"/>
              <w:jc w:val="center"/>
              <w:rPr>
                <w:rFonts w:hint="default" w:ascii="Nimbus Roman No9 L" w:hAnsi="Nimbus Roman No9 L" w:cs="Nimbus Roman No9 L" w:eastAsiaTheme="minorEastAsia"/>
                <w:color w:val="auto"/>
                <w:sz w:val="24"/>
                <w:szCs w:val="24"/>
                <w:highlight w:val="none"/>
              </w:rPr>
            </w:pPr>
            <w:r>
              <w:rPr>
                <w:rFonts w:hint="default" w:ascii="Nimbus Roman No9 L" w:hAnsi="Nimbus Roman No9 L" w:cs="Nimbus Roman No9 L" w:eastAsiaTheme="minorEastAsia"/>
                <w:color w:val="auto"/>
                <w:sz w:val="24"/>
                <w:szCs w:val="24"/>
                <w:highlight w:val="none"/>
              </w:rPr>
              <w:t>管理体系</w:t>
            </w:r>
          </w:p>
        </w:tc>
        <w:tc>
          <w:tcPr>
            <w:tcW w:w="6779" w:type="dxa"/>
            <w:gridSpan w:val="11"/>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szCs w:val="24"/>
                <w:highlight w:val="none"/>
              </w:rPr>
              <w:t xml:space="preserve"> 建立并实施职业健康安全管理体系，但未认证。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vMerge w:val="continue"/>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rPr>
            </w:pPr>
          </w:p>
        </w:tc>
        <w:tc>
          <w:tcPr>
            <w:tcW w:w="6779" w:type="dxa"/>
            <w:gridSpan w:val="11"/>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szCs w:val="24"/>
                <w:highlight w:val="none"/>
              </w:rPr>
              <w:t xml:space="preserve"> 已经认证。认证时间：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0" w:hRule="atLeast"/>
          <w:jc w:val="center"/>
        </w:trPr>
        <w:tc>
          <w:tcPr>
            <w:tcW w:w="1941" w:type="dxa"/>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rPr>
            </w:pPr>
            <w:r>
              <w:rPr>
                <w:rFonts w:hint="default" w:ascii="Nimbus Roman No9 L" w:hAnsi="Nimbus Roman No9 L" w:cs="Nimbus Roman No9 L" w:eastAsiaTheme="minorEastAsia"/>
                <w:color w:val="auto"/>
                <w:sz w:val="24"/>
                <w:szCs w:val="24"/>
                <w:highlight w:val="none"/>
              </w:rPr>
              <w:t>其他体系/产品/</w:t>
            </w:r>
          </w:p>
          <w:p>
            <w:pPr>
              <w:adjustRightInd w:val="0"/>
              <w:snapToGrid w:val="0"/>
              <w:jc w:val="center"/>
              <w:rPr>
                <w:rFonts w:hint="default" w:ascii="Nimbus Roman No9 L" w:hAnsi="Nimbus Roman No9 L" w:cs="Nimbus Roman No9 L" w:eastAsiaTheme="minorEastAsia"/>
                <w:color w:val="auto"/>
                <w:sz w:val="24"/>
                <w:szCs w:val="24"/>
                <w:highlight w:val="none"/>
              </w:rPr>
            </w:pPr>
            <w:r>
              <w:rPr>
                <w:rFonts w:hint="default" w:ascii="Nimbus Roman No9 L" w:hAnsi="Nimbus Roman No9 L" w:cs="Nimbus Roman No9 L" w:eastAsiaTheme="minorEastAsia"/>
                <w:color w:val="auto"/>
                <w:sz w:val="24"/>
                <w:szCs w:val="24"/>
                <w:highlight w:val="none"/>
              </w:rPr>
              <w:t>服务认证情况</w:t>
            </w:r>
          </w:p>
        </w:tc>
        <w:tc>
          <w:tcPr>
            <w:tcW w:w="6779" w:type="dxa"/>
            <w:gridSpan w:val="11"/>
            <w:noWrap w:val="0"/>
            <w:vAlign w:val="center"/>
          </w:tcPr>
          <w:p>
            <w:pPr>
              <w:adjustRightInd w:val="0"/>
              <w:snapToGrid w:val="0"/>
              <w:rPr>
                <w:rFonts w:hint="default" w:ascii="Nimbus Roman No9 L" w:hAnsi="Nimbus Roman No9 L" w:cs="Nimbus Roman No9 L" w:eastAsiaTheme="minorEastAsia"/>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20" w:type="dxa"/>
            <w:gridSpan w:val="12"/>
            <w:noWrap w:val="0"/>
            <w:vAlign w:val="center"/>
          </w:tcPr>
          <w:p>
            <w:pPr>
              <w:adjustRightInd w:val="0"/>
              <w:snapToGrid w:val="0"/>
              <w:jc w:val="center"/>
              <w:rPr>
                <w:rFonts w:hint="default" w:ascii="Nimbus Roman No9 L" w:hAnsi="Nimbus Roman No9 L" w:eastAsia="黑体" w:cs="Nimbus Roman No9 L"/>
                <w:color w:val="auto"/>
                <w:sz w:val="24"/>
                <w:szCs w:val="24"/>
                <w:highlight w:val="none"/>
                <w:lang w:val="en-US" w:eastAsia="zh-CN"/>
              </w:rPr>
            </w:pPr>
            <w:r>
              <w:rPr>
                <w:rFonts w:hint="default" w:ascii="Nimbus Roman No9 L" w:hAnsi="Nimbus Roman No9 L" w:eastAsia="黑体" w:cs="Nimbus Roman No9 L"/>
                <w:color w:val="auto"/>
                <w:sz w:val="24"/>
                <w:szCs w:val="24"/>
                <w:highlight w:val="none"/>
                <w:lang w:eastAsia="zh-CN"/>
              </w:rPr>
              <w:t>近三年质量</w:t>
            </w:r>
            <w:r>
              <w:rPr>
                <w:rFonts w:hint="default" w:ascii="Nimbus Roman No9 L" w:hAnsi="Nimbus Roman No9 L" w:eastAsia="黑体" w:cs="Nimbus Roman No9 L"/>
                <w:color w:val="auto"/>
                <w:sz w:val="24"/>
                <w:szCs w:val="24"/>
                <w:highlight w:val="none"/>
              </w:rPr>
              <w:t>诚信情况</w:t>
            </w:r>
            <w:r>
              <w:rPr>
                <w:rFonts w:hint="default" w:ascii="Nimbus Roman No9 L" w:hAnsi="Nimbus Roman No9 L" w:eastAsia="黑体" w:cs="Nimbus Roman No9 L"/>
                <w:color w:val="auto"/>
                <w:sz w:val="24"/>
                <w:szCs w:val="24"/>
                <w:highlight w:val="none"/>
                <w:vertAlign w:val="super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r>
              <w:rPr>
                <w:rFonts w:hint="default" w:ascii="Nimbus Roman No9 L" w:hAnsi="Nimbus Roman No9 L" w:cs="Nimbus Roman No9 L" w:eastAsiaTheme="minorEastAsia"/>
                <w:b w:val="0"/>
                <w:bCs w:val="0"/>
                <w:color w:val="auto"/>
                <w:sz w:val="24"/>
                <w:szCs w:val="24"/>
                <w:highlight w:val="none"/>
                <w:lang w:val="en-US" w:eastAsia="zh-CN"/>
              </w:rPr>
              <w:t>相关项目</w:t>
            </w:r>
          </w:p>
        </w:tc>
        <w:tc>
          <w:tcPr>
            <w:tcW w:w="2257" w:type="dxa"/>
            <w:gridSpan w:val="3"/>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r>
              <w:rPr>
                <w:rFonts w:hint="default" w:ascii="Nimbus Roman No9 L" w:hAnsi="Nimbus Roman No9 L" w:cs="Nimbus Roman No9 L" w:eastAsiaTheme="minorEastAsia"/>
                <w:b w:val="0"/>
                <w:bCs w:val="0"/>
                <w:color w:val="auto"/>
                <w:sz w:val="24"/>
                <w:szCs w:val="24"/>
                <w:highlight w:val="none"/>
                <w:lang w:val="en-US" w:eastAsia="zh-CN"/>
              </w:rPr>
              <w:t>2022年</w:t>
            </w:r>
          </w:p>
        </w:tc>
        <w:tc>
          <w:tcPr>
            <w:tcW w:w="2257" w:type="dxa"/>
            <w:gridSpan w:val="5"/>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lang w:val="en-US" w:eastAsia="zh-CN"/>
              </w:rPr>
            </w:pPr>
            <w:r>
              <w:rPr>
                <w:rFonts w:hint="default" w:ascii="Nimbus Roman No9 L" w:hAnsi="Nimbus Roman No9 L" w:cs="Nimbus Roman No9 L" w:eastAsiaTheme="minorEastAsia"/>
                <w:b w:val="0"/>
                <w:bCs w:val="0"/>
                <w:color w:val="auto"/>
                <w:sz w:val="24"/>
                <w:szCs w:val="24"/>
                <w:highlight w:val="none"/>
                <w:lang w:val="en-US" w:eastAsia="zh-CN"/>
              </w:rPr>
              <w:t>2023年</w:t>
            </w:r>
          </w:p>
        </w:tc>
        <w:tc>
          <w:tcPr>
            <w:tcW w:w="2265" w:type="dxa"/>
            <w:gridSpan w:val="3"/>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lang w:val="en-US" w:eastAsia="zh-CN"/>
              </w:rPr>
            </w:pPr>
            <w:r>
              <w:rPr>
                <w:rFonts w:hint="default" w:ascii="Nimbus Roman No9 L" w:hAnsi="Nimbus Roman No9 L" w:cs="Nimbus Roman No9 L" w:eastAsiaTheme="minorEastAsia"/>
                <w:b w:val="0"/>
                <w:bCs w:val="0"/>
                <w:color w:val="auto"/>
                <w:sz w:val="24"/>
                <w:szCs w:val="24"/>
                <w:highlight w:val="no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941" w:type="dxa"/>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lang w:eastAsia="zh-CN"/>
              </w:rPr>
            </w:pPr>
            <w:r>
              <w:rPr>
                <w:rFonts w:hint="default" w:ascii="Nimbus Roman No9 L" w:hAnsi="Nimbus Roman No9 L" w:cs="Nimbus Roman No9 L" w:eastAsiaTheme="minorEastAsia"/>
                <w:b w:val="0"/>
                <w:bCs w:val="0"/>
                <w:color w:val="auto"/>
                <w:sz w:val="24"/>
                <w:szCs w:val="24"/>
                <w:highlight w:val="none"/>
                <w:lang w:eastAsia="zh-CN"/>
              </w:rPr>
              <w:t>发布企业质量</w:t>
            </w:r>
          </w:p>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r>
              <w:rPr>
                <w:rFonts w:hint="default" w:ascii="Nimbus Roman No9 L" w:hAnsi="Nimbus Roman No9 L" w:cs="Nimbus Roman No9 L" w:eastAsiaTheme="minorEastAsia"/>
                <w:b w:val="0"/>
                <w:bCs w:val="0"/>
                <w:color w:val="auto"/>
                <w:sz w:val="24"/>
                <w:szCs w:val="24"/>
                <w:highlight w:val="none"/>
                <w:lang w:eastAsia="zh-CN"/>
              </w:rPr>
              <w:t>信用报告</w:t>
            </w:r>
          </w:p>
        </w:tc>
        <w:tc>
          <w:tcPr>
            <w:tcW w:w="2257" w:type="dxa"/>
            <w:gridSpan w:val="3"/>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b w:val="0"/>
                <w:bCs w:val="0"/>
                <w:color w:val="auto"/>
                <w:sz w:val="24"/>
                <w:szCs w:val="24"/>
                <w:highlight w:val="none"/>
                <w:lang w:eastAsia="zh-CN"/>
              </w:rPr>
              <w:t>是</w:t>
            </w:r>
            <w:r>
              <w:rPr>
                <w:rFonts w:hint="default" w:ascii="Nimbus Roman No9 L" w:hAnsi="Nimbus Roman No9 L" w:cs="Nimbus Roman No9 L" w:eastAsiaTheme="minorEastAsia"/>
                <w:b w:val="0"/>
                <w:bCs w:val="0"/>
                <w:color w:val="auto"/>
                <w:sz w:val="24"/>
                <w:szCs w:val="24"/>
                <w:highlight w:val="none"/>
                <w:lang w:val="en-US" w:eastAsia="zh-CN"/>
              </w:rPr>
              <w:t xml:space="preserve">    </w:t>
            </w: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b w:val="0"/>
                <w:bCs w:val="0"/>
                <w:color w:val="auto"/>
                <w:sz w:val="24"/>
                <w:szCs w:val="24"/>
                <w:highlight w:val="none"/>
                <w:lang w:eastAsia="zh-CN"/>
              </w:rPr>
              <w:t>否</w:t>
            </w:r>
          </w:p>
        </w:tc>
        <w:tc>
          <w:tcPr>
            <w:tcW w:w="2257" w:type="dxa"/>
            <w:gridSpan w:val="5"/>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b w:val="0"/>
                <w:bCs w:val="0"/>
                <w:color w:val="auto"/>
                <w:sz w:val="24"/>
                <w:szCs w:val="24"/>
                <w:highlight w:val="none"/>
                <w:lang w:eastAsia="zh-CN"/>
              </w:rPr>
              <w:t>是</w:t>
            </w:r>
            <w:r>
              <w:rPr>
                <w:rFonts w:hint="default" w:ascii="Nimbus Roman No9 L" w:hAnsi="Nimbus Roman No9 L" w:cs="Nimbus Roman No9 L" w:eastAsiaTheme="minorEastAsia"/>
                <w:b w:val="0"/>
                <w:bCs w:val="0"/>
                <w:color w:val="auto"/>
                <w:sz w:val="24"/>
                <w:szCs w:val="24"/>
                <w:highlight w:val="none"/>
                <w:lang w:val="en-US" w:eastAsia="zh-CN"/>
              </w:rPr>
              <w:t xml:space="preserve">    </w:t>
            </w: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b w:val="0"/>
                <w:bCs w:val="0"/>
                <w:color w:val="auto"/>
                <w:sz w:val="24"/>
                <w:szCs w:val="24"/>
                <w:highlight w:val="none"/>
                <w:lang w:eastAsia="zh-CN"/>
              </w:rPr>
              <w:t>否</w:t>
            </w:r>
          </w:p>
        </w:tc>
        <w:tc>
          <w:tcPr>
            <w:tcW w:w="2265" w:type="dxa"/>
            <w:gridSpan w:val="3"/>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b w:val="0"/>
                <w:bCs w:val="0"/>
                <w:color w:val="auto"/>
                <w:sz w:val="24"/>
                <w:szCs w:val="24"/>
                <w:highlight w:val="none"/>
                <w:lang w:eastAsia="zh-CN"/>
              </w:rPr>
              <w:t>是</w:t>
            </w:r>
            <w:r>
              <w:rPr>
                <w:rFonts w:hint="default" w:ascii="Nimbus Roman No9 L" w:hAnsi="Nimbus Roman No9 L" w:cs="Nimbus Roman No9 L" w:eastAsiaTheme="minorEastAsia"/>
                <w:b w:val="0"/>
                <w:bCs w:val="0"/>
                <w:color w:val="auto"/>
                <w:sz w:val="24"/>
                <w:szCs w:val="24"/>
                <w:highlight w:val="none"/>
                <w:lang w:val="en-US" w:eastAsia="zh-CN"/>
              </w:rPr>
              <w:t xml:space="preserve">    </w:t>
            </w: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b w:val="0"/>
                <w:bCs w:val="0"/>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941" w:type="dxa"/>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lang w:eastAsia="zh-CN"/>
              </w:rPr>
            </w:pPr>
            <w:r>
              <w:rPr>
                <w:rFonts w:hint="default" w:ascii="Nimbus Roman No9 L" w:hAnsi="Nimbus Roman No9 L" w:cs="Nimbus Roman No9 L" w:eastAsiaTheme="minorEastAsia"/>
                <w:b w:val="0"/>
                <w:bCs w:val="0"/>
                <w:color w:val="auto"/>
                <w:sz w:val="24"/>
                <w:szCs w:val="24"/>
                <w:highlight w:val="none"/>
                <w:lang w:eastAsia="zh-CN"/>
              </w:rPr>
              <w:t>发布社会</w:t>
            </w:r>
          </w:p>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r>
              <w:rPr>
                <w:rFonts w:hint="default" w:ascii="Nimbus Roman No9 L" w:hAnsi="Nimbus Roman No9 L" w:cs="Nimbus Roman No9 L" w:eastAsiaTheme="minorEastAsia"/>
                <w:b w:val="0"/>
                <w:bCs w:val="0"/>
                <w:color w:val="auto"/>
                <w:sz w:val="24"/>
                <w:szCs w:val="24"/>
                <w:highlight w:val="none"/>
                <w:lang w:eastAsia="zh-CN"/>
              </w:rPr>
              <w:t>责任报告</w:t>
            </w:r>
          </w:p>
        </w:tc>
        <w:tc>
          <w:tcPr>
            <w:tcW w:w="2257" w:type="dxa"/>
            <w:gridSpan w:val="3"/>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b w:val="0"/>
                <w:bCs w:val="0"/>
                <w:color w:val="auto"/>
                <w:sz w:val="24"/>
                <w:szCs w:val="24"/>
                <w:highlight w:val="none"/>
                <w:lang w:eastAsia="zh-CN"/>
              </w:rPr>
              <w:t>是</w:t>
            </w:r>
            <w:r>
              <w:rPr>
                <w:rFonts w:hint="default" w:ascii="Nimbus Roman No9 L" w:hAnsi="Nimbus Roman No9 L" w:cs="Nimbus Roman No9 L" w:eastAsiaTheme="minorEastAsia"/>
                <w:b w:val="0"/>
                <w:bCs w:val="0"/>
                <w:color w:val="auto"/>
                <w:sz w:val="24"/>
                <w:szCs w:val="24"/>
                <w:highlight w:val="none"/>
                <w:lang w:val="en-US" w:eastAsia="zh-CN"/>
              </w:rPr>
              <w:t xml:space="preserve">    </w:t>
            </w: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b w:val="0"/>
                <w:bCs w:val="0"/>
                <w:color w:val="auto"/>
                <w:sz w:val="24"/>
                <w:szCs w:val="24"/>
                <w:highlight w:val="none"/>
                <w:lang w:eastAsia="zh-CN"/>
              </w:rPr>
              <w:t>否</w:t>
            </w:r>
          </w:p>
        </w:tc>
        <w:tc>
          <w:tcPr>
            <w:tcW w:w="2257" w:type="dxa"/>
            <w:gridSpan w:val="5"/>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b w:val="0"/>
                <w:bCs w:val="0"/>
                <w:color w:val="auto"/>
                <w:sz w:val="24"/>
                <w:szCs w:val="24"/>
                <w:highlight w:val="none"/>
                <w:lang w:eastAsia="zh-CN"/>
              </w:rPr>
              <w:t>是</w:t>
            </w:r>
            <w:r>
              <w:rPr>
                <w:rFonts w:hint="default" w:ascii="Nimbus Roman No9 L" w:hAnsi="Nimbus Roman No9 L" w:cs="Nimbus Roman No9 L" w:eastAsiaTheme="minorEastAsia"/>
                <w:b w:val="0"/>
                <w:bCs w:val="0"/>
                <w:color w:val="auto"/>
                <w:sz w:val="24"/>
                <w:szCs w:val="24"/>
                <w:highlight w:val="none"/>
                <w:lang w:val="en-US" w:eastAsia="zh-CN"/>
              </w:rPr>
              <w:t xml:space="preserve">    </w:t>
            </w: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b w:val="0"/>
                <w:bCs w:val="0"/>
                <w:color w:val="auto"/>
                <w:sz w:val="24"/>
                <w:szCs w:val="24"/>
                <w:highlight w:val="none"/>
                <w:lang w:eastAsia="zh-CN"/>
              </w:rPr>
              <w:t>否</w:t>
            </w:r>
          </w:p>
        </w:tc>
        <w:tc>
          <w:tcPr>
            <w:tcW w:w="2265" w:type="dxa"/>
            <w:gridSpan w:val="3"/>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b w:val="0"/>
                <w:bCs w:val="0"/>
                <w:color w:val="auto"/>
                <w:sz w:val="24"/>
                <w:szCs w:val="24"/>
                <w:highlight w:val="none"/>
                <w:lang w:eastAsia="zh-CN"/>
              </w:rPr>
              <w:t>是</w:t>
            </w:r>
            <w:r>
              <w:rPr>
                <w:rFonts w:hint="default" w:ascii="Nimbus Roman No9 L" w:hAnsi="Nimbus Roman No9 L" w:cs="Nimbus Roman No9 L" w:eastAsiaTheme="minorEastAsia"/>
                <w:b w:val="0"/>
                <w:bCs w:val="0"/>
                <w:color w:val="auto"/>
                <w:sz w:val="24"/>
                <w:szCs w:val="24"/>
                <w:highlight w:val="none"/>
                <w:lang w:val="en-US" w:eastAsia="zh-CN"/>
              </w:rPr>
              <w:t xml:space="preserve">    </w:t>
            </w:r>
            <w:r>
              <w:rPr>
                <w:rFonts w:hint="default" w:ascii="Nimbus Roman No9 L" w:hAnsi="Nimbus Roman No9 L" w:cs="Nimbus Roman No9 L" w:eastAsiaTheme="minorEastAsia"/>
                <w:color w:val="auto"/>
                <w:sz w:val="24"/>
                <w:highlight w:val="none"/>
              </w:rPr>
              <w:sym w:font="Wingdings 2" w:char="00A3"/>
            </w:r>
            <w:r>
              <w:rPr>
                <w:rFonts w:hint="default" w:ascii="Nimbus Roman No9 L" w:hAnsi="Nimbus Roman No9 L" w:cs="Nimbus Roman No9 L" w:eastAsiaTheme="minorEastAsia"/>
                <w:color w:val="auto"/>
                <w:sz w:val="24"/>
                <w:highlight w:val="none"/>
                <w:lang w:val="en-US" w:eastAsia="zh-CN"/>
              </w:rPr>
              <w:t xml:space="preserve"> </w:t>
            </w:r>
            <w:r>
              <w:rPr>
                <w:rFonts w:hint="default" w:ascii="Nimbus Roman No9 L" w:hAnsi="Nimbus Roman No9 L" w:cs="Nimbus Roman No9 L" w:eastAsiaTheme="minorEastAsia"/>
                <w:b w:val="0"/>
                <w:bCs w:val="0"/>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vertAlign w:val="superscript"/>
                <w:lang w:val="en-US" w:eastAsia="zh-CN"/>
              </w:rPr>
            </w:pPr>
            <w:r>
              <w:rPr>
                <w:rFonts w:hint="default" w:ascii="Nimbus Roman No9 L" w:hAnsi="Nimbus Roman No9 L" w:cs="Nimbus Roman No9 L" w:eastAsiaTheme="minorEastAsia"/>
                <w:b w:val="0"/>
                <w:bCs w:val="0"/>
                <w:color w:val="auto"/>
                <w:sz w:val="24"/>
                <w:szCs w:val="24"/>
                <w:highlight w:val="none"/>
                <w:lang w:eastAsia="zh-CN"/>
              </w:rPr>
              <w:t>纳税信用等级</w:t>
            </w:r>
            <w:r>
              <w:rPr>
                <w:rFonts w:hint="default" w:ascii="Nimbus Roman No9 L" w:hAnsi="Nimbus Roman No9 L" w:cs="Nimbus Roman No9 L" w:eastAsiaTheme="minorEastAsia"/>
                <w:b w:val="0"/>
                <w:bCs w:val="0"/>
                <w:color w:val="auto"/>
                <w:sz w:val="24"/>
                <w:szCs w:val="24"/>
                <w:highlight w:val="none"/>
                <w:vertAlign w:val="superscript"/>
                <w:lang w:val="en-US" w:eastAsia="zh-CN"/>
              </w:rPr>
              <w:t>2</w:t>
            </w:r>
          </w:p>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r>
              <w:rPr>
                <w:rFonts w:hint="default" w:ascii="Nimbus Roman No9 L" w:hAnsi="Nimbus Roman No9 L" w:cs="Nimbus Roman No9 L" w:eastAsiaTheme="minorEastAsia"/>
                <w:b w:val="0"/>
                <w:bCs w:val="0"/>
                <w:color w:val="auto"/>
                <w:sz w:val="21"/>
                <w:szCs w:val="21"/>
                <w:highlight w:val="none"/>
                <w:lang w:eastAsia="zh-CN"/>
              </w:rPr>
              <w:t>（</w:t>
            </w:r>
            <w:r>
              <w:rPr>
                <w:rFonts w:hint="default" w:ascii="Nimbus Roman No9 L" w:hAnsi="Nimbus Roman No9 L" w:cs="Nimbus Roman No9 L" w:eastAsiaTheme="minorEastAsia"/>
                <w:b w:val="0"/>
                <w:bCs w:val="0"/>
                <w:color w:val="auto"/>
                <w:sz w:val="21"/>
                <w:szCs w:val="21"/>
                <w:highlight w:val="none"/>
                <w:lang w:val="en-US" w:eastAsia="zh-CN"/>
              </w:rPr>
              <w:t>A、B、M、C、D</w:t>
            </w:r>
            <w:r>
              <w:rPr>
                <w:rFonts w:hint="default" w:ascii="Nimbus Roman No9 L" w:hAnsi="Nimbus Roman No9 L" w:cs="Nimbus Roman No9 L" w:eastAsiaTheme="minorEastAsia"/>
                <w:b w:val="0"/>
                <w:bCs w:val="0"/>
                <w:color w:val="auto"/>
                <w:sz w:val="21"/>
                <w:szCs w:val="21"/>
                <w:highlight w:val="none"/>
                <w:lang w:eastAsia="zh-CN"/>
              </w:rPr>
              <w:t>）</w:t>
            </w:r>
          </w:p>
        </w:tc>
        <w:tc>
          <w:tcPr>
            <w:tcW w:w="2257" w:type="dxa"/>
            <w:gridSpan w:val="3"/>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p>
        </w:tc>
        <w:tc>
          <w:tcPr>
            <w:tcW w:w="2257" w:type="dxa"/>
            <w:gridSpan w:val="5"/>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p>
        </w:tc>
        <w:tc>
          <w:tcPr>
            <w:tcW w:w="2265" w:type="dxa"/>
            <w:gridSpan w:val="3"/>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20" w:type="dxa"/>
            <w:gridSpan w:val="12"/>
            <w:noWrap w:val="0"/>
            <w:vAlign w:val="center"/>
          </w:tcPr>
          <w:p>
            <w:pPr>
              <w:adjustRightInd w:val="0"/>
              <w:snapToGrid w:val="0"/>
              <w:jc w:val="center"/>
              <w:rPr>
                <w:rFonts w:hint="default" w:ascii="Nimbus Roman No9 L" w:hAnsi="Nimbus Roman No9 L" w:eastAsia="黑体" w:cs="Nimbus Roman No9 L"/>
                <w:color w:val="auto"/>
                <w:sz w:val="24"/>
                <w:szCs w:val="24"/>
                <w:highlight w:val="none"/>
              </w:rPr>
            </w:pPr>
            <w:r>
              <w:rPr>
                <w:rFonts w:hint="default" w:ascii="Nimbus Roman No9 L" w:hAnsi="Nimbus Roman No9 L" w:eastAsia="黑体" w:cs="Nimbus Roman No9 L"/>
                <w:b w:val="0"/>
                <w:bCs w:val="0"/>
                <w:color w:val="auto"/>
                <w:sz w:val="24"/>
                <w:szCs w:val="24"/>
                <w:highlight w:val="none"/>
              </w:rPr>
              <w:t>标准制修订情况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adjustRightInd w:val="0"/>
              <w:snapToGrid w:val="0"/>
              <w:jc w:val="center"/>
              <w:rPr>
                <w:rFonts w:hint="default" w:ascii="Nimbus Roman No9 L" w:hAnsi="Nimbus Roman No9 L" w:cs="Nimbus Roman No9 L"/>
                <w:lang w:val="en-US" w:eastAsia="zh-CN"/>
              </w:rPr>
            </w:pPr>
          </w:p>
          <w:p>
            <w:pPr>
              <w:adjustRightInd w:val="0"/>
              <w:snapToGrid w:val="0"/>
              <w:jc w:val="center"/>
              <mc:AlternateContent>
                <mc:Choice Requires="wpsCustomData">
                  <wpsCustomData:diagonalParaType/>
                </mc:Choice>
              </mc:AlternateContent>
              <w:rPr>
                <w:rFonts w:hint="default" w:ascii="Nimbus Roman No9 L" w:hAnsi="Nimbus Roman No9 L" w:cs="Nimbus Roman No9 L"/>
                <w:lang w:eastAsia="zh-CN"/>
              </w:rPr>
            </w:pPr>
            <w:r>
              <w:rPr>
                <w:rFonts w:hint="default" w:ascii="Nimbus Roman No9 L" w:hAnsi="Nimbus Roman No9 L" w:cs="Nimbus Roman No9 L"/>
                <w:lang w:eastAsia="zh-CN"/>
              </w:rPr>
              <w:t>数量</w:t>
            </w:r>
          </w:p>
          <w:p>
            <w:pPr>
              <w:adjustRightInd w:val="0"/>
              <w:snapToGrid w:val="0"/>
              <w:ind w:firstLine="210" w:firstLineChars="100"/>
              <w:jc w:val="both"/>
              <w:rPr>
                <w:rFonts w:hint="default" w:ascii="Nimbus Roman No9 L" w:hAnsi="Nimbus Roman No9 L" w:cs="Nimbus Roman No9 L"/>
                <w:sz w:val="22"/>
                <w:szCs w:val="22"/>
                <w:lang w:val="en-US" w:eastAsia="zh-CN"/>
              </w:rPr>
            </w:pPr>
            <w:r>
              <w:rPr>
                <w:rFonts w:hint="default" w:ascii="Nimbus Roman No9 L" w:hAnsi="Nimbus Roman No9 L" w:cs="Nimbus Roman No9 L"/>
                <w:sz w:val="21"/>
                <w:szCs w:val="21"/>
                <w:lang w:eastAsia="zh-CN"/>
              </w:rPr>
              <w:t>分类</w:t>
            </w:r>
            <w:r>
              <w:rPr>
                <w:rFonts w:hint="default" w:ascii="Nimbus Roman No9 L" w:hAnsi="Nimbus Roman No9 L" w:cs="Nimbus Roman No9 L"/>
                <w:sz w:val="22"/>
                <w:szCs w:val="22"/>
                <w:lang w:val="en-US" w:eastAsia="zh-CN"/>
              </w:rPr>
              <w:t xml:space="preserve"> </w:t>
            </w:r>
          </w:p>
          <w:p>
            <w:pPr>
              <w:pStyle w:val="2"/>
              <w:rPr>
                <w:rFonts w:hint="default" w:ascii="Nimbus Roman No9 L" w:hAnsi="Nimbus Roman No9 L" w:cs="Nimbus Roman No9 L"/>
                <w:lang w:eastAsia="zh-CN"/>
              </w:rPr>
            </w:pPr>
          </w:p>
        </w:tc>
        <w:tc>
          <w:tcPr>
            <w:tcW w:w="1454" w:type="dxa"/>
            <w:gridSpan w:val="2"/>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rPr>
            </w:pPr>
            <w:r>
              <w:rPr>
                <w:rFonts w:hint="default" w:ascii="Nimbus Roman No9 L" w:hAnsi="Nimbus Roman No9 L" w:cs="Nimbus Roman No9 L" w:eastAsiaTheme="minorEastAsia"/>
                <w:b w:val="0"/>
                <w:bCs w:val="0"/>
                <w:color w:val="auto"/>
                <w:sz w:val="24"/>
                <w:szCs w:val="24"/>
                <w:highlight w:val="none"/>
              </w:rPr>
              <w:t>国际</w:t>
            </w:r>
            <w:r>
              <w:rPr>
                <w:rFonts w:hint="default" w:ascii="Nimbus Roman No9 L" w:hAnsi="Nimbus Roman No9 L" w:cs="Nimbus Roman No9 L" w:eastAsiaTheme="minorEastAsia"/>
                <w:b w:val="0"/>
                <w:bCs w:val="0"/>
                <w:color w:val="auto"/>
                <w:sz w:val="24"/>
                <w:szCs w:val="24"/>
                <w:highlight w:val="none"/>
                <w:lang w:eastAsia="zh-CN"/>
              </w:rPr>
              <w:t>标准</w:t>
            </w:r>
            <w:r>
              <w:rPr>
                <w:rFonts w:hint="default" w:ascii="Nimbus Roman No9 L" w:hAnsi="Nimbus Roman No9 L" w:cs="Nimbus Roman No9 L" w:eastAsiaTheme="minorEastAsia"/>
                <w:b w:val="0"/>
                <w:bCs w:val="0"/>
                <w:color w:val="auto"/>
                <w:sz w:val="24"/>
                <w:szCs w:val="24"/>
                <w:highlight w:val="none"/>
              </w:rPr>
              <w:t xml:space="preserve">  </w:t>
            </w:r>
          </w:p>
        </w:tc>
        <w:tc>
          <w:tcPr>
            <w:tcW w:w="1414" w:type="dxa"/>
            <w:gridSpan w:val="3"/>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lang w:eastAsia="zh-CN"/>
              </w:rPr>
            </w:pPr>
            <w:r>
              <w:rPr>
                <w:rFonts w:hint="default" w:ascii="Nimbus Roman No9 L" w:hAnsi="Nimbus Roman No9 L" w:cs="Nimbus Roman No9 L" w:eastAsiaTheme="minorEastAsia"/>
                <w:b w:val="0"/>
                <w:bCs w:val="0"/>
                <w:color w:val="auto"/>
                <w:sz w:val="24"/>
                <w:szCs w:val="24"/>
                <w:highlight w:val="none"/>
              </w:rPr>
              <w:t>国家</w:t>
            </w:r>
            <w:r>
              <w:rPr>
                <w:rFonts w:hint="default" w:ascii="Nimbus Roman No9 L" w:hAnsi="Nimbus Roman No9 L" w:cs="Nimbus Roman No9 L" w:eastAsiaTheme="minorEastAsia"/>
                <w:b w:val="0"/>
                <w:bCs w:val="0"/>
                <w:color w:val="auto"/>
                <w:sz w:val="24"/>
                <w:szCs w:val="24"/>
                <w:highlight w:val="none"/>
                <w:lang w:eastAsia="zh-CN"/>
              </w:rPr>
              <w:t>标准</w:t>
            </w:r>
          </w:p>
        </w:tc>
        <w:tc>
          <w:tcPr>
            <w:tcW w:w="1375" w:type="dxa"/>
            <w:gridSpan w:val="2"/>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lang w:eastAsia="zh-CN"/>
              </w:rPr>
            </w:pPr>
            <w:r>
              <w:rPr>
                <w:rFonts w:hint="default" w:ascii="Nimbus Roman No9 L" w:hAnsi="Nimbus Roman No9 L" w:cs="Nimbus Roman No9 L" w:eastAsiaTheme="minorEastAsia"/>
                <w:b w:val="0"/>
                <w:bCs w:val="0"/>
                <w:color w:val="auto"/>
                <w:sz w:val="24"/>
                <w:szCs w:val="24"/>
                <w:highlight w:val="none"/>
              </w:rPr>
              <w:t>行业</w:t>
            </w:r>
            <w:r>
              <w:rPr>
                <w:rFonts w:hint="default" w:ascii="Nimbus Roman No9 L" w:hAnsi="Nimbus Roman No9 L" w:cs="Nimbus Roman No9 L" w:eastAsiaTheme="minorEastAsia"/>
                <w:b w:val="0"/>
                <w:bCs w:val="0"/>
                <w:color w:val="auto"/>
                <w:sz w:val="24"/>
                <w:szCs w:val="24"/>
                <w:highlight w:val="none"/>
                <w:lang w:eastAsia="zh-CN"/>
              </w:rPr>
              <w:t>标准</w:t>
            </w:r>
          </w:p>
        </w:tc>
        <w:tc>
          <w:tcPr>
            <w:tcW w:w="1210" w:type="dxa"/>
            <w:gridSpan w:val="3"/>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lang w:eastAsia="zh-CN"/>
              </w:rPr>
            </w:pPr>
            <w:r>
              <w:rPr>
                <w:rFonts w:hint="default" w:ascii="Nimbus Roman No9 L" w:hAnsi="Nimbus Roman No9 L" w:cs="Nimbus Roman No9 L" w:eastAsiaTheme="minorEastAsia"/>
                <w:b w:val="0"/>
                <w:bCs w:val="0"/>
                <w:color w:val="auto"/>
                <w:sz w:val="24"/>
                <w:szCs w:val="24"/>
                <w:highlight w:val="none"/>
              </w:rPr>
              <w:t>地方</w:t>
            </w:r>
            <w:r>
              <w:rPr>
                <w:rFonts w:hint="default" w:ascii="Nimbus Roman No9 L" w:hAnsi="Nimbus Roman No9 L" w:cs="Nimbus Roman No9 L" w:eastAsiaTheme="minorEastAsia"/>
                <w:b w:val="0"/>
                <w:bCs w:val="0"/>
                <w:color w:val="auto"/>
                <w:sz w:val="24"/>
                <w:szCs w:val="24"/>
                <w:highlight w:val="none"/>
                <w:lang w:eastAsia="zh-CN"/>
              </w:rPr>
              <w:t>标准</w:t>
            </w:r>
          </w:p>
        </w:tc>
        <w:tc>
          <w:tcPr>
            <w:tcW w:w="1326" w:type="dxa"/>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lang w:eastAsia="zh-CN"/>
              </w:rPr>
            </w:pPr>
            <w:r>
              <w:rPr>
                <w:rFonts w:hint="default" w:ascii="Nimbus Roman No9 L" w:hAnsi="Nimbus Roman No9 L" w:cs="Nimbus Roman No9 L" w:eastAsiaTheme="minorEastAsia"/>
                <w:b w:val="0"/>
                <w:bCs w:val="0"/>
                <w:color w:val="auto"/>
                <w:sz w:val="24"/>
                <w:szCs w:val="24"/>
                <w:highlight w:val="none"/>
              </w:rPr>
              <w:t>团体</w:t>
            </w:r>
            <w:r>
              <w:rPr>
                <w:rFonts w:hint="default" w:ascii="Nimbus Roman No9 L" w:hAnsi="Nimbus Roman No9 L" w:cs="Nimbus Roman No9 L" w:eastAsiaTheme="minorEastAsia"/>
                <w:b w:val="0"/>
                <w:bCs w:val="0"/>
                <w:color w:val="auto"/>
                <w:sz w:val="24"/>
                <w:szCs w:val="24"/>
                <w:highlight w:val="none"/>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rPr>
            </w:pPr>
            <w:r>
              <w:rPr>
                <w:rFonts w:hint="default" w:ascii="Nimbus Roman No9 L" w:hAnsi="Nimbus Roman No9 L" w:cs="Nimbus Roman No9 L" w:eastAsiaTheme="minorEastAsia"/>
                <w:b w:val="0"/>
                <w:bCs w:val="0"/>
                <w:color w:val="auto"/>
                <w:sz w:val="24"/>
                <w:szCs w:val="24"/>
                <w:highlight w:val="none"/>
              </w:rPr>
              <w:t>主导</w:t>
            </w:r>
            <w:r>
              <w:rPr>
                <w:rFonts w:hint="default" w:ascii="Nimbus Roman No9 L" w:hAnsi="Nimbus Roman No9 L" w:cs="Nimbus Roman No9 L" w:eastAsiaTheme="minorEastAsia"/>
                <w:b w:val="0"/>
                <w:bCs w:val="0"/>
                <w:color w:val="auto"/>
                <w:sz w:val="24"/>
                <w:szCs w:val="24"/>
                <w:highlight w:val="none"/>
                <w:lang w:eastAsia="zh-CN"/>
              </w:rPr>
              <w:t>标准</w:t>
            </w:r>
            <w:r>
              <w:rPr>
                <w:rFonts w:hint="default" w:ascii="Nimbus Roman No9 L" w:hAnsi="Nimbus Roman No9 L" w:cs="Nimbus Roman No9 L" w:eastAsiaTheme="minorEastAsia"/>
                <w:b w:val="0"/>
                <w:bCs w:val="0"/>
                <w:color w:val="auto"/>
                <w:sz w:val="24"/>
                <w:szCs w:val="24"/>
                <w:highlight w:val="none"/>
              </w:rPr>
              <w:t>数量</w:t>
            </w:r>
          </w:p>
        </w:tc>
        <w:tc>
          <w:tcPr>
            <w:tcW w:w="1454" w:type="dxa"/>
            <w:gridSpan w:val="2"/>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c>
          <w:tcPr>
            <w:tcW w:w="1414" w:type="dxa"/>
            <w:gridSpan w:val="3"/>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c>
          <w:tcPr>
            <w:tcW w:w="1375" w:type="dxa"/>
            <w:gridSpan w:val="2"/>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c>
          <w:tcPr>
            <w:tcW w:w="1210" w:type="dxa"/>
            <w:gridSpan w:val="3"/>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c>
          <w:tcPr>
            <w:tcW w:w="1326" w:type="dxa"/>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rPr>
            </w:pPr>
            <w:r>
              <w:rPr>
                <w:rFonts w:hint="default" w:ascii="Nimbus Roman No9 L" w:hAnsi="Nimbus Roman No9 L" w:cs="Nimbus Roman No9 L" w:eastAsiaTheme="minorEastAsia"/>
                <w:b w:val="0"/>
                <w:bCs w:val="0"/>
                <w:color w:val="auto"/>
                <w:sz w:val="24"/>
                <w:szCs w:val="24"/>
                <w:highlight w:val="none"/>
              </w:rPr>
              <w:t>参与</w:t>
            </w:r>
            <w:r>
              <w:rPr>
                <w:rFonts w:hint="default" w:ascii="Nimbus Roman No9 L" w:hAnsi="Nimbus Roman No9 L" w:cs="Nimbus Roman No9 L" w:eastAsiaTheme="minorEastAsia"/>
                <w:b w:val="0"/>
                <w:bCs w:val="0"/>
                <w:color w:val="auto"/>
                <w:sz w:val="24"/>
                <w:szCs w:val="24"/>
                <w:highlight w:val="none"/>
                <w:lang w:eastAsia="zh-CN"/>
              </w:rPr>
              <w:t>标准</w:t>
            </w:r>
            <w:r>
              <w:rPr>
                <w:rFonts w:hint="default" w:ascii="Nimbus Roman No9 L" w:hAnsi="Nimbus Roman No9 L" w:cs="Nimbus Roman No9 L" w:eastAsiaTheme="minorEastAsia"/>
                <w:b w:val="0"/>
                <w:bCs w:val="0"/>
                <w:color w:val="auto"/>
                <w:sz w:val="24"/>
                <w:szCs w:val="24"/>
                <w:highlight w:val="none"/>
              </w:rPr>
              <w:t>数量</w:t>
            </w:r>
          </w:p>
        </w:tc>
        <w:tc>
          <w:tcPr>
            <w:tcW w:w="1454" w:type="dxa"/>
            <w:gridSpan w:val="2"/>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c>
          <w:tcPr>
            <w:tcW w:w="1414" w:type="dxa"/>
            <w:gridSpan w:val="3"/>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c>
          <w:tcPr>
            <w:tcW w:w="1375" w:type="dxa"/>
            <w:gridSpan w:val="2"/>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c>
          <w:tcPr>
            <w:tcW w:w="1210" w:type="dxa"/>
            <w:gridSpan w:val="3"/>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c>
          <w:tcPr>
            <w:tcW w:w="1326" w:type="dxa"/>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20" w:type="dxa"/>
            <w:gridSpan w:val="12"/>
            <w:noWrap w:val="0"/>
            <w:vAlign w:val="center"/>
          </w:tcPr>
          <w:p>
            <w:pPr>
              <w:adjustRightInd w:val="0"/>
              <w:snapToGrid w:val="0"/>
              <w:jc w:val="center"/>
              <w:rPr>
                <w:rFonts w:hint="default" w:ascii="Nimbus Roman No9 L" w:hAnsi="Nimbus Roman No9 L" w:eastAsia="黑体" w:cs="Nimbus Roman No9 L"/>
                <w:color w:val="auto"/>
                <w:sz w:val="24"/>
                <w:szCs w:val="24"/>
                <w:highlight w:val="none"/>
                <w:lang w:eastAsia="zh-CN"/>
              </w:rPr>
            </w:pPr>
            <w:r>
              <w:rPr>
                <w:rFonts w:hint="default" w:ascii="Nimbus Roman No9 L" w:hAnsi="Nimbus Roman No9 L" w:eastAsia="黑体" w:cs="Nimbus Roman No9 L"/>
                <w:b w:val="0"/>
                <w:bCs w:val="0"/>
                <w:color w:val="auto"/>
                <w:sz w:val="24"/>
                <w:szCs w:val="24"/>
                <w:highlight w:val="none"/>
              </w:rPr>
              <w:t>知识产权</w:t>
            </w:r>
            <w:r>
              <w:rPr>
                <w:rFonts w:hint="default" w:ascii="Nimbus Roman No9 L" w:hAnsi="Nimbus Roman No9 L" w:eastAsia="黑体" w:cs="Nimbus Roman No9 L"/>
                <w:b w:val="0"/>
                <w:bCs w:val="0"/>
                <w:color w:val="auto"/>
                <w:sz w:val="24"/>
                <w:szCs w:val="24"/>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adjustRightInd w:val="0"/>
              <w:snapToGrid w:val="0"/>
              <w:jc w:val="center"/>
              <w:rPr>
                <w:rFonts w:hint="default" w:ascii="Nimbus Roman No9 L" w:hAnsi="Nimbus Roman No9 L" w:cs="Nimbus Roman No9 L"/>
                <w:lang w:val="en-US" w:eastAsia="zh-CN"/>
              </w:rPr>
            </w:pPr>
            <w:r>
              <w:rPr>
                <w:rFonts w:hint="default" w:ascii="Nimbus Roman No9 L" w:hAnsi="Nimbus Roman No9 L" w:cs="Nimbus Roman No9 L"/>
                <w:lang w:val="en-US" w:eastAsia="zh-CN"/>
              </w:rPr>
              <w:t xml:space="preserve"> </w:t>
            </w:r>
          </w:p>
          <w:p>
            <w:pPr>
              <w:adjustRightInd w:val="0"/>
              <w:snapToGrid w:val="0"/>
              <w:jc w:val="center"/>
              <mc:AlternateContent>
                <mc:Choice Requires="wpsCustomData">
                  <wpsCustomData:diagonalParaType/>
                </mc:Choice>
              </mc:AlternateContent>
              <w:rPr>
                <w:rFonts w:hint="default" w:ascii="Nimbus Roman No9 L" w:hAnsi="Nimbus Roman No9 L" w:cs="Nimbus Roman No9 L"/>
                <w:lang w:val="en-US" w:eastAsia="zh-CN"/>
              </w:rPr>
            </w:pPr>
            <w:r>
              <w:rPr>
                <w:rFonts w:hint="default" w:ascii="Nimbus Roman No9 L" w:hAnsi="Nimbus Roman No9 L" w:cs="Nimbus Roman No9 L"/>
                <w:lang w:val="en-US" w:eastAsia="zh-CN"/>
              </w:rPr>
              <w:t>数量</w:t>
            </w:r>
          </w:p>
          <w:p>
            <w:pPr>
              <w:adjustRightInd w:val="0"/>
              <w:snapToGrid w:val="0"/>
              <w:jc w:val="both"/>
              <w:rPr>
                <w:rFonts w:hint="default" w:ascii="Nimbus Roman No9 L" w:hAnsi="Nimbus Roman No9 L" w:cs="Nimbus Roman No9 L"/>
                <w:lang w:val="en-US" w:eastAsia="zh-CN"/>
              </w:rPr>
            </w:pPr>
            <w:r>
              <w:rPr>
                <w:rFonts w:hint="default" w:ascii="Nimbus Roman No9 L" w:hAnsi="Nimbus Roman No9 L" w:cs="Nimbus Roman No9 L"/>
                <w:lang w:val="en-US" w:eastAsia="zh-CN"/>
              </w:rPr>
              <w:t xml:space="preserve">   类别</w:t>
            </w:r>
          </w:p>
          <w:p>
            <w:pPr>
              <w:pStyle w:val="2"/>
              <w:rPr>
                <w:rFonts w:hint="default" w:ascii="Nimbus Roman No9 L" w:hAnsi="Nimbus Roman No9 L" w:cs="Nimbus Roman No9 L"/>
                <w:lang w:val="en-US" w:eastAsia="zh-CN"/>
              </w:rPr>
            </w:pPr>
          </w:p>
        </w:tc>
        <w:tc>
          <w:tcPr>
            <w:tcW w:w="4243" w:type="dxa"/>
            <w:gridSpan w:val="7"/>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lang w:eastAsia="zh-CN"/>
              </w:rPr>
            </w:pPr>
            <w:r>
              <w:rPr>
                <w:rFonts w:hint="default" w:ascii="Nimbus Roman No9 L" w:hAnsi="Nimbus Roman No9 L" w:cs="Nimbus Roman No9 L" w:eastAsiaTheme="minorEastAsia"/>
                <w:b w:val="0"/>
                <w:bCs w:val="0"/>
                <w:color w:val="auto"/>
                <w:sz w:val="24"/>
                <w:szCs w:val="24"/>
                <w:highlight w:val="none"/>
                <w:lang w:eastAsia="zh-CN"/>
              </w:rPr>
              <w:t>专利</w:t>
            </w:r>
          </w:p>
        </w:tc>
        <w:tc>
          <w:tcPr>
            <w:tcW w:w="2536" w:type="dxa"/>
            <w:gridSpan w:val="4"/>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lang w:val="en-US" w:eastAsia="zh-CN"/>
              </w:rPr>
            </w:pPr>
            <w:r>
              <w:rPr>
                <w:rFonts w:hint="default" w:ascii="Nimbus Roman No9 L" w:hAnsi="Nimbus Roman No9 L" w:cs="Nimbus Roman No9 L" w:eastAsiaTheme="minorEastAsia"/>
                <w:b w:val="0"/>
                <w:bCs w:val="0"/>
                <w:color w:val="auto"/>
                <w:sz w:val="24"/>
                <w:szCs w:val="24"/>
                <w:highlight w:val="none"/>
                <w:lang w:eastAsia="zh-CN"/>
              </w:rPr>
              <w:t>其他</w:t>
            </w:r>
            <w:r>
              <w:rPr>
                <w:rFonts w:hint="default" w:ascii="Nimbus Roman No9 L" w:hAnsi="Nimbus Roman No9 L" w:cs="Nimbus Roman No9 L" w:eastAsiaTheme="minorEastAsia"/>
                <w:b w:val="0"/>
                <w:bCs w:val="0"/>
                <w:color w:val="auto"/>
                <w:sz w:val="24"/>
                <w:szCs w:val="24"/>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rPr>
            </w:pPr>
            <w:r>
              <w:rPr>
                <w:rFonts w:hint="default" w:ascii="Nimbus Roman No9 L" w:hAnsi="Nimbus Roman No9 L" w:cs="Nimbus Roman No9 L" w:eastAsiaTheme="minorEastAsia"/>
                <w:color w:val="auto"/>
                <w:sz w:val="24"/>
                <w:szCs w:val="24"/>
                <w:highlight w:val="none"/>
              </w:rPr>
              <w:t>专利</w:t>
            </w:r>
            <w:r>
              <w:rPr>
                <w:rFonts w:hint="default" w:ascii="Nimbus Roman No9 L" w:hAnsi="Nimbus Roman No9 L" w:cs="Nimbus Roman No9 L" w:eastAsiaTheme="minorEastAsia"/>
                <w:b w:val="0"/>
                <w:bCs w:val="0"/>
                <w:color w:val="auto"/>
                <w:sz w:val="24"/>
                <w:szCs w:val="24"/>
                <w:highlight w:val="none"/>
                <w:lang w:eastAsia="zh-CN"/>
              </w:rPr>
              <w:t>名称</w:t>
            </w:r>
          </w:p>
        </w:tc>
        <w:tc>
          <w:tcPr>
            <w:tcW w:w="1454" w:type="dxa"/>
            <w:gridSpan w:val="2"/>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r>
              <w:rPr>
                <w:rFonts w:hint="default" w:ascii="Nimbus Roman No9 L" w:hAnsi="Nimbus Roman No9 L" w:cs="Nimbus Roman No9 L" w:eastAsiaTheme="minorEastAsia"/>
                <w:color w:val="auto"/>
                <w:sz w:val="24"/>
                <w:szCs w:val="24"/>
                <w:highlight w:val="none"/>
              </w:rPr>
              <w:t>发明专利</w:t>
            </w:r>
          </w:p>
        </w:tc>
        <w:tc>
          <w:tcPr>
            <w:tcW w:w="1414" w:type="dxa"/>
            <w:gridSpan w:val="3"/>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r>
              <w:rPr>
                <w:rFonts w:hint="default" w:ascii="Nimbus Roman No9 L" w:hAnsi="Nimbus Roman No9 L" w:cs="Nimbus Roman No9 L" w:eastAsiaTheme="minorEastAsia"/>
                <w:color w:val="auto"/>
                <w:sz w:val="24"/>
                <w:szCs w:val="24"/>
                <w:highlight w:val="none"/>
              </w:rPr>
              <w:t>实用新型</w:t>
            </w:r>
          </w:p>
        </w:tc>
        <w:tc>
          <w:tcPr>
            <w:tcW w:w="1375" w:type="dxa"/>
            <w:gridSpan w:val="2"/>
            <w:shd w:val="clear" w:color="auto" w:fill="auto"/>
            <w:noWrap w:val="0"/>
            <w:vAlign w:val="center"/>
          </w:tcPr>
          <w:p>
            <w:pPr>
              <w:adjustRightInd w:val="0"/>
              <w:snapToGrid w:val="0"/>
              <w:jc w:val="center"/>
              <w:rPr>
                <w:rFonts w:hint="default" w:ascii="Nimbus Roman No9 L" w:hAnsi="Nimbus Roman No9 L" w:cs="Nimbus Roman No9 L" w:eastAsiaTheme="minorEastAsia"/>
                <w:b w:val="0"/>
                <w:bCs w:val="0"/>
                <w:color w:val="auto"/>
                <w:kern w:val="2"/>
                <w:sz w:val="24"/>
                <w:szCs w:val="24"/>
                <w:highlight w:val="none"/>
                <w:lang w:val="en-US" w:eastAsia="zh-CN" w:bidi="ar-SA"/>
              </w:rPr>
            </w:pPr>
            <w:r>
              <w:rPr>
                <w:rFonts w:hint="default" w:ascii="Nimbus Roman No9 L" w:hAnsi="Nimbus Roman No9 L" w:cs="Nimbus Roman No9 L" w:eastAsiaTheme="minorEastAsia"/>
                <w:color w:val="auto"/>
                <w:sz w:val="24"/>
                <w:szCs w:val="24"/>
                <w:highlight w:val="none"/>
              </w:rPr>
              <w:t>外观设计</w:t>
            </w:r>
          </w:p>
        </w:tc>
        <w:tc>
          <w:tcPr>
            <w:tcW w:w="2536" w:type="dxa"/>
            <w:gridSpan w:val="4"/>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lang w:eastAsia="zh-CN"/>
              </w:rPr>
            </w:pPr>
            <w:r>
              <w:rPr>
                <w:rFonts w:hint="default" w:ascii="Nimbus Roman No9 L" w:hAnsi="Nimbus Roman No9 L" w:cs="Nimbus Roman No9 L" w:eastAsiaTheme="minorEastAsia"/>
                <w:b w:val="0"/>
                <w:bCs w:val="0"/>
                <w:color w:val="auto"/>
                <w:sz w:val="24"/>
                <w:szCs w:val="24"/>
                <w:highlight w:val="none"/>
                <w:lang w:eastAsia="zh-CN"/>
              </w:rPr>
              <w:t>有效</w:t>
            </w:r>
            <w:r>
              <w:rPr>
                <w:rFonts w:hint="default" w:ascii="Nimbus Roman No9 L" w:hAnsi="Nimbus Roman No9 L" w:cs="Nimbus Roman No9 L" w:eastAsiaTheme="minorEastAsia"/>
                <w:b w:val="0"/>
                <w:bCs w:val="0"/>
                <w:color w:val="auto"/>
                <w:sz w:val="24"/>
                <w:szCs w:val="24"/>
                <w:highlight w:val="none"/>
              </w:rPr>
              <w:t>数量</w:t>
            </w:r>
          </w:p>
        </w:tc>
        <w:tc>
          <w:tcPr>
            <w:tcW w:w="1454" w:type="dxa"/>
            <w:gridSpan w:val="2"/>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c>
          <w:tcPr>
            <w:tcW w:w="1414" w:type="dxa"/>
            <w:gridSpan w:val="3"/>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c>
          <w:tcPr>
            <w:tcW w:w="1375" w:type="dxa"/>
            <w:gridSpan w:val="2"/>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c>
          <w:tcPr>
            <w:tcW w:w="2536" w:type="dxa"/>
            <w:gridSpan w:val="4"/>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20" w:type="dxa"/>
            <w:gridSpan w:val="12"/>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lang w:val="en-US" w:eastAsia="zh-CN"/>
              </w:rPr>
            </w:pPr>
            <w:r>
              <w:rPr>
                <w:rFonts w:hint="default" w:ascii="Nimbus Roman No9 L" w:hAnsi="Nimbus Roman No9 L" w:eastAsia="黑体" w:cs="Nimbus Roman No9 L"/>
                <w:b w:val="0"/>
                <w:bCs w:val="0"/>
                <w:color w:val="auto"/>
                <w:sz w:val="24"/>
                <w:szCs w:val="24"/>
                <w:highlight w:val="none"/>
                <w:lang w:eastAsia="zh-CN"/>
              </w:rPr>
              <w:t>品牌价值评价情况</w:t>
            </w:r>
            <w:r>
              <w:rPr>
                <w:rFonts w:hint="default" w:ascii="Nimbus Roman No9 L" w:hAnsi="Nimbus Roman No9 L" w:eastAsia="黑体" w:cs="Nimbus Roman No9 L"/>
                <w:b w:val="0"/>
                <w:bCs w:val="0"/>
                <w:color w:val="auto"/>
                <w:sz w:val="24"/>
                <w:szCs w:val="24"/>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lang w:eastAsia="zh-CN"/>
              </w:rPr>
            </w:pPr>
            <w:r>
              <w:rPr>
                <w:rFonts w:hint="default" w:ascii="Nimbus Roman No9 L" w:hAnsi="Nimbus Roman No9 L" w:cs="Nimbus Roman No9 L" w:eastAsiaTheme="minorEastAsia"/>
                <w:b w:val="0"/>
                <w:bCs w:val="0"/>
                <w:color w:val="auto"/>
                <w:sz w:val="24"/>
                <w:szCs w:val="24"/>
                <w:highlight w:val="none"/>
                <w:lang w:eastAsia="zh-CN"/>
              </w:rPr>
              <w:t>评价机构</w:t>
            </w:r>
          </w:p>
        </w:tc>
        <w:tc>
          <w:tcPr>
            <w:tcW w:w="6779" w:type="dxa"/>
            <w:gridSpan w:val="11"/>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noWrap w:val="0"/>
            <w:vAlign w:val="center"/>
          </w:tcPr>
          <w:p>
            <w:pPr>
              <w:adjustRightInd w:val="0"/>
              <w:snapToGrid w:val="0"/>
              <w:jc w:val="center"/>
              <w:rPr>
                <w:rFonts w:hint="default" w:ascii="Nimbus Roman No9 L" w:hAnsi="Nimbus Roman No9 L" w:cs="Nimbus Roman No9 L" w:eastAsiaTheme="minorEastAsia"/>
                <w:b w:val="0"/>
                <w:bCs w:val="0"/>
                <w:color w:val="auto"/>
                <w:sz w:val="24"/>
                <w:szCs w:val="24"/>
                <w:highlight w:val="none"/>
                <w:lang w:eastAsia="zh-CN"/>
              </w:rPr>
            </w:pPr>
            <w:r>
              <w:rPr>
                <w:rFonts w:hint="default" w:ascii="Nimbus Roman No9 L" w:hAnsi="Nimbus Roman No9 L" w:cs="Nimbus Roman No9 L" w:eastAsiaTheme="minorEastAsia"/>
                <w:b w:val="0"/>
                <w:bCs w:val="0"/>
                <w:color w:val="auto"/>
                <w:sz w:val="24"/>
                <w:szCs w:val="24"/>
                <w:highlight w:val="none"/>
                <w:lang w:eastAsia="zh-CN"/>
              </w:rPr>
              <w:t>评价时间</w:t>
            </w:r>
          </w:p>
        </w:tc>
        <w:tc>
          <w:tcPr>
            <w:tcW w:w="6779" w:type="dxa"/>
            <w:gridSpan w:val="11"/>
            <w:noWrap w:val="0"/>
            <w:vAlign w:val="center"/>
          </w:tcPr>
          <w:p>
            <w:pPr>
              <w:adjustRightInd w:val="0"/>
              <w:snapToGrid w:val="0"/>
              <w:rPr>
                <w:rFonts w:hint="default" w:ascii="Nimbus Roman No9 L" w:hAnsi="Nimbus Roman No9 L" w:cs="Nimbus Roman No9 L"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vMerge w:val="restart"/>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rPr>
            </w:pPr>
            <w:r>
              <w:rPr>
                <w:rFonts w:hint="default" w:ascii="Nimbus Roman No9 L" w:hAnsi="Nimbus Roman No9 L" w:cs="Nimbus Roman No9 L" w:eastAsiaTheme="minorEastAsia"/>
                <w:b w:val="0"/>
                <w:bCs w:val="0"/>
                <w:color w:val="auto"/>
                <w:sz w:val="24"/>
                <w:szCs w:val="24"/>
                <w:highlight w:val="none"/>
                <w:lang w:eastAsia="zh-CN"/>
              </w:rPr>
              <w:t>评价结果</w:t>
            </w:r>
          </w:p>
        </w:tc>
        <w:tc>
          <w:tcPr>
            <w:tcW w:w="3298" w:type="dxa"/>
            <w:gridSpan w:val="6"/>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rPr>
            </w:pPr>
            <w:r>
              <w:rPr>
                <w:rFonts w:hint="default" w:ascii="Nimbus Roman No9 L" w:hAnsi="Nimbus Roman No9 L" w:cs="Nimbus Roman No9 L" w:eastAsiaTheme="minorEastAsia"/>
                <w:color w:val="auto"/>
                <w:sz w:val="24"/>
                <w:szCs w:val="24"/>
                <w:highlight w:val="none"/>
                <w:lang w:eastAsia="zh-CN"/>
              </w:rPr>
              <w:t>品牌价值</w:t>
            </w:r>
          </w:p>
        </w:tc>
        <w:tc>
          <w:tcPr>
            <w:tcW w:w="3481" w:type="dxa"/>
            <w:gridSpan w:val="5"/>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lang w:val="en-US" w:eastAsia="zh-CN"/>
              </w:rPr>
            </w:pPr>
            <w:r>
              <w:rPr>
                <w:rFonts w:hint="default" w:ascii="Nimbus Roman No9 L" w:hAnsi="Nimbus Roman No9 L" w:cs="Nimbus Roman No9 L" w:eastAsiaTheme="minorEastAsia"/>
                <w:color w:val="auto"/>
                <w:sz w:val="24"/>
                <w:szCs w:val="24"/>
                <w:highlight w:val="none"/>
                <w:lang w:val="en-US" w:eastAsia="zh-CN"/>
              </w:rPr>
              <w:t>品牌价值强度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41" w:type="dxa"/>
            <w:vMerge w:val="continue"/>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rPr>
            </w:pPr>
          </w:p>
        </w:tc>
        <w:tc>
          <w:tcPr>
            <w:tcW w:w="3298" w:type="dxa"/>
            <w:gridSpan w:val="6"/>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rPr>
            </w:pPr>
          </w:p>
        </w:tc>
        <w:tc>
          <w:tcPr>
            <w:tcW w:w="3481" w:type="dxa"/>
            <w:gridSpan w:val="5"/>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20" w:type="dxa"/>
            <w:gridSpan w:val="12"/>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rPr>
            </w:pPr>
            <w:r>
              <w:rPr>
                <w:rFonts w:hint="default" w:ascii="Nimbus Roman No9 L" w:hAnsi="Nimbus Roman No9 L" w:eastAsia="黑体" w:cs="Nimbus Roman No9 L"/>
                <w:b w:val="0"/>
                <w:bCs w:val="0"/>
                <w:color w:val="auto"/>
                <w:sz w:val="24"/>
                <w:szCs w:val="24"/>
                <w:highlight w:val="none"/>
                <w:lang w:eastAsia="zh-CN"/>
              </w:rPr>
              <w:t>近三年产品</w:t>
            </w:r>
            <w:r>
              <w:rPr>
                <w:rFonts w:hint="default" w:ascii="Nimbus Roman No9 L" w:hAnsi="Nimbus Roman No9 L" w:eastAsia="黑体" w:cs="Nimbus Roman No9 L"/>
                <w:b w:val="0"/>
                <w:bCs w:val="0"/>
                <w:color w:val="auto"/>
                <w:sz w:val="24"/>
                <w:szCs w:val="24"/>
                <w:highlight w:val="none"/>
                <w:lang w:val="en-US" w:eastAsia="zh-CN"/>
              </w:rPr>
              <w:t>/服务获得质量认证和许可情况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180" w:type="dxa"/>
            <w:gridSpan w:val="2"/>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szCs w:val="24"/>
                <w:highlight w:val="none"/>
                <w:lang w:eastAsia="zh-CN"/>
              </w:rPr>
              <w:t>时间</w:t>
            </w:r>
          </w:p>
        </w:tc>
        <w:tc>
          <w:tcPr>
            <w:tcW w:w="2180" w:type="dxa"/>
            <w:gridSpan w:val="3"/>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szCs w:val="24"/>
                <w:highlight w:val="none"/>
                <w:lang w:eastAsia="zh-CN"/>
              </w:rPr>
              <w:t>产品</w:t>
            </w:r>
            <w:r>
              <w:rPr>
                <w:rFonts w:hint="default" w:ascii="Nimbus Roman No9 L" w:hAnsi="Nimbus Roman No9 L" w:cs="Nimbus Roman No9 L" w:eastAsiaTheme="minorEastAsia"/>
                <w:color w:val="auto"/>
                <w:sz w:val="24"/>
                <w:szCs w:val="24"/>
                <w:highlight w:val="none"/>
                <w:lang w:val="en-US" w:eastAsia="zh-CN"/>
              </w:rPr>
              <w:t>/服务名称</w:t>
            </w:r>
          </w:p>
        </w:tc>
        <w:tc>
          <w:tcPr>
            <w:tcW w:w="2180" w:type="dxa"/>
            <w:gridSpan w:val="5"/>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szCs w:val="24"/>
                <w:highlight w:val="none"/>
                <w:lang w:eastAsia="zh-CN"/>
              </w:rPr>
              <w:t>认证</w:t>
            </w:r>
            <w:r>
              <w:rPr>
                <w:rFonts w:hint="default" w:ascii="Nimbus Roman No9 L" w:hAnsi="Nimbus Roman No9 L" w:cs="Nimbus Roman No9 L" w:eastAsiaTheme="minorEastAsia"/>
                <w:color w:val="auto"/>
                <w:sz w:val="24"/>
                <w:szCs w:val="24"/>
                <w:highlight w:val="none"/>
                <w:lang w:val="en-US" w:eastAsia="zh-CN"/>
              </w:rPr>
              <w:t>/许可情况</w:t>
            </w:r>
          </w:p>
        </w:tc>
        <w:tc>
          <w:tcPr>
            <w:tcW w:w="2180" w:type="dxa"/>
            <w:gridSpan w:val="2"/>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szCs w:val="24"/>
                <w:highlight w:val="none"/>
                <w:lang w:eastAsia="zh-CN"/>
              </w:rPr>
              <w:t>认证</w:t>
            </w:r>
            <w:r>
              <w:rPr>
                <w:rFonts w:hint="default" w:ascii="Nimbus Roman No9 L" w:hAnsi="Nimbus Roman No9 L" w:cs="Nimbus Roman No9 L" w:eastAsiaTheme="minorEastAsia"/>
                <w:color w:val="auto"/>
                <w:sz w:val="24"/>
                <w:szCs w:val="24"/>
                <w:highlight w:val="none"/>
                <w:lang w:val="en-US" w:eastAsia="zh-CN"/>
              </w:rPr>
              <w:t>/许可部门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180" w:type="dxa"/>
            <w:gridSpan w:val="2"/>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lang w:val="en-US" w:eastAsia="zh-CN"/>
              </w:rPr>
            </w:pPr>
          </w:p>
        </w:tc>
        <w:tc>
          <w:tcPr>
            <w:tcW w:w="2180" w:type="dxa"/>
            <w:gridSpan w:val="3"/>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lang w:eastAsia="zh-CN"/>
              </w:rPr>
            </w:pPr>
          </w:p>
        </w:tc>
        <w:tc>
          <w:tcPr>
            <w:tcW w:w="2180" w:type="dxa"/>
            <w:gridSpan w:val="5"/>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lang w:eastAsia="zh-CN"/>
              </w:rPr>
            </w:pPr>
          </w:p>
        </w:tc>
        <w:tc>
          <w:tcPr>
            <w:tcW w:w="2180" w:type="dxa"/>
            <w:gridSpan w:val="2"/>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180" w:type="dxa"/>
            <w:gridSpan w:val="2"/>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lang w:val="en-US" w:eastAsia="zh-CN"/>
              </w:rPr>
            </w:pPr>
          </w:p>
        </w:tc>
        <w:tc>
          <w:tcPr>
            <w:tcW w:w="2180" w:type="dxa"/>
            <w:gridSpan w:val="3"/>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lang w:eastAsia="zh-CN"/>
              </w:rPr>
            </w:pPr>
          </w:p>
        </w:tc>
        <w:tc>
          <w:tcPr>
            <w:tcW w:w="2180" w:type="dxa"/>
            <w:gridSpan w:val="5"/>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lang w:eastAsia="zh-CN"/>
              </w:rPr>
            </w:pPr>
          </w:p>
        </w:tc>
        <w:tc>
          <w:tcPr>
            <w:tcW w:w="2180" w:type="dxa"/>
            <w:gridSpan w:val="2"/>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180" w:type="dxa"/>
            <w:gridSpan w:val="2"/>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lang w:val="en-US" w:eastAsia="zh-CN"/>
              </w:rPr>
            </w:pPr>
          </w:p>
        </w:tc>
        <w:tc>
          <w:tcPr>
            <w:tcW w:w="2180" w:type="dxa"/>
            <w:gridSpan w:val="3"/>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lang w:eastAsia="zh-CN"/>
              </w:rPr>
            </w:pPr>
          </w:p>
        </w:tc>
        <w:tc>
          <w:tcPr>
            <w:tcW w:w="2180" w:type="dxa"/>
            <w:gridSpan w:val="5"/>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lang w:eastAsia="zh-CN"/>
              </w:rPr>
            </w:pPr>
          </w:p>
        </w:tc>
        <w:tc>
          <w:tcPr>
            <w:tcW w:w="2180" w:type="dxa"/>
            <w:gridSpan w:val="2"/>
            <w:shd w:val="clear" w:color="auto" w:fill="auto"/>
            <w:noWrap w:val="0"/>
            <w:vAlign w:val="center"/>
          </w:tcPr>
          <w:p>
            <w:pPr>
              <w:adjustRightInd w:val="0"/>
              <w:snapToGrid w:val="0"/>
              <w:jc w:val="center"/>
              <w:rPr>
                <w:rFonts w:hint="default" w:ascii="Nimbus Roman No9 L" w:hAnsi="Nimbus Roman No9 L" w:cs="Nimbus Roman No9 L" w:eastAsiaTheme="minorEastAsia"/>
                <w:color w:val="auto"/>
                <w:sz w:val="24"/>
                <w:szCs w:val="24"/>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注：1.根据组织开展管理体系认证和质量诚信情况，在对应方格</w:t>
      </w:r>
      <w:r>
        <w:rPr>
          <w:rFonts w:hint="default" w:ascii="Nimbus Roman No9 L" w:hAnsi="Nimbus Roman No9 L" w:eastAsia="楷体" w:cs="Nimbus Roman No9 L"/>
          <w:color w:val="auto"/>
          <w:sz w:val="24"/>
          <w:highlight w:val="none"/>
          <w:lang w:val="en-US" w:eastAsia="zh-CN"/>
        </w:rPr>
        <w:sym w:font="Wingdings 2" w:char="00A3"/>
      </w:r>
      <w:r>
        <w:rPr>
          <w:rFonts w:hint="default" w:ascii="Nimbus Roman No9 L" w:hAnsi="Nimbus Roman No9 L" w:eastAsia="楷体" w:cs="Nimbus Roman No9 L"/>
          <w:color w:val="auto"/>
          <w:sz w:val="24"/>
          <w:highlight w:val="none"/>
          <w:lang w:val="en-US" w:eastAsia="zh-CN"/>
        </w:rPr>
        <w:t>内打√。</w:t>
      </w:r>
    </w:p>
    <w:p>
      <w:pPr>
        <w:keepNext w:val="0"/>
        <w:keepLines w:val="0"/>
        <w:pageBreakBefore w:val="0"/>
        <w:widowControl w:val="0"/>
        <w:kinsoku/>
        <w:wordWrap/>
        <w:overflowPunct/>
        <w:topLinePunct w:val="0"/>
        <w:autoSpaceDE/>
        <w:autoSpaceDN/>
        <w:bidi w:val="0"/>
        <w:adjustRightInd/>
        <w:snapToGrid/>
        <w:spacing w:line="320" w:lineRule="exact"/>
        <w:ind w:left="479" w:leftChars="228" w:firstLine="0" w:firstLineChars="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2.已被纳入纳税信用评价范围的组织，登录“电子税务局”查询本组织最新评价年度内信用等级情况，填写所属级别（A、B、M、C、D），并提供本组织获得纳税等级证实</w:t>
      </w:r>
      <w:r>
        <w:rPr>
          <w:rFonts w:hint="eastAsia" w:ascii="Nimbus Roman No9 L" w:hAnsi="Nimbus Roman No9 L" w:eastAsia="楷体" w:cs="Nimbus Roman No9 L"/>
          <w:color w:val="auto"/>
          <w:sz w:val="24"/>
          <w:highlight w:val="none"/>
          <w:lang w:val="en-US" w:eastAsia="zh-CN"/>
        </w:rPr>
        <w:t>性</w:t>
      </w:r>
      <w:r>
        <w:rPr>
          <w:rFonts w:hint="default" w:ascii="Nimbus Roman No9 L" w:hAnsi="Nimbus Roman No9 L" w:eastAsia="楷体" w:cs="Nimbus Roman No9 L"/>
          <w:color w:val="auto"/>
          <w:sz w:val="24"/>
          <w:highlight w:val="none"/>
          <w:lang w:val="en-US" w:eastAsia="zh-CN"/>
        </w:rPr>
        <w:t>材料。未被纳入纳税信用评价范围的组织不需填写。</w:t>
      </w:r>
    </w:p>
    <w:p>
      <w:pPr>
        <w:keepNext w:val="0"/>
        <w:keepLines w:val="0"/>
        <w:pageBreakBefore w:val="0"/>
        <w:widowControl w:val="0"/>
        <w:kinsoku/>
        <w:wordWrap/>
        <w:overflowPunct/>
        <w:topLinePunct w:val="0"/>
        <w:autoSpaceDE/>
        <w:autoSpaceDN/>
        <w:bidi w:val="0"/>
        <w:adjustRightInd/>
        <w:snapToGrid/>
        <w:spacing w:line="320" w:lineRule="exact"/>
        <w:ind w:left="479" w:leftChars="228" w:firstLine="0" w:firstLineChars="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3.知识产权情况中“其他”包括：著作权（专著）、软件著作权（软著）、商标权、商号权、地理标志、集成电路布图设计权、植物新品种权等内容。</w:t>
      </w:r>
    </w:p>
    <w:p>
      <w:pPr>
        <w:keepNext w:val="0"/>
        <w:keepLines w:val="0"/>
        <w:pageBreakBefore w:val="0"/>
        <w:widowControl w:val="0"/>
        <w:kinsoku/>
        <w:wordWrap/>
        <w:overflowPunct/>
        <w:topLinePunct w:val="0"/>
        <w:autoSpaceDE/>
        <w:autoSpaceDN/>
        <w:bidi w:val="0"/>
        <w:adjustRightInd/>
        <w:snapToGrid/>
        <w:spacing w:line="320" w:lineRule="exact"/>
        <w:ind w:left="719" w:leftChars="228" w:hanging="240" w:hangingChars="10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4.品牌价值情况按照品牌价值证书上信息填写。</w:t>
      </w:r>
    </w:p>
    <w:p>
      <w:pPr>
        <w:keepNext w:val="0"/>
        <w:keepLines w:val="0"/>
        <w:pageBreakBefore w:val="0"/>
        <w:widowControl w:val="0"/>
        <w:kinsoku/>
        <w:wordWrap/>
        <w:overflowPunct/>
        <w:topLinePunct w:val="0"/>
        <w:autoSpaceDE/>
        <w:autoSpaceDN/>
        <w:bidi w:val="0"/>
        <w:adjustRightInd/>
        <w:snapToGrid/>
        <w:spacing w:line="320" w:lineRule="exact"/>
        <w:ind w:left="719" w:leftChars="228" w:hanging="240" w:hangingChars="10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5.表格可另附页，本组织未涉及栏目以“-”代替。</w:t>
      </w:r>
    </w:p>
    <w:p>
      <w:pPr>
        <w:pStyle w:val="2"/>
        <w:rPr>
          <w:rFonts w:hint="default" w:ascii="Nimbus Roman No9 L" w:hAnsi="Nimbus Roman No9 L" w:cs="Nimbus Roman No9 L"/>
          <w:color w:val="auto"/>
          <w:highlight w:val="none"/>
          <w:lang w:val="en-US" w:eastAsia="zh-CN"/>
        </w:rPr>
      </w:pPr>
    </w:p>
    <w:p>
      <w:pPr>
        <w:pStyle w:val="2"/>
        <w:rPr>
          <w:rFonts w:hint="default" w:ascii="Nimbus Roman No9 L" w:hAnsi="Nimbus Roman No9 L" w:cs="Nimbus Roman No9 L"/>
          <w:color w:val="auto"/>
          <w:highlight w:val="none"/>
          <w:lang w:val="en-US" w:eastAsia="zh-CN"/>
        </w:rPr>
      </w:pPr>
    </w:p>
    <w:p>
      <w:pPr>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br w:type="page"/>
      </w:r>
    </w:p>
    <w:p>
      <w:pPr>
        <w:keepNext w:val="0"/>
        <w:keepLines w:val="0"/>
        <w:pageBreakBefore w:val="0"/>
        <w:widowControl w:val="0"/>
        <w:tabs>
          <w:tab w:val="left" w:pos="4264"/>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Nimbus Roman No9 L" w:hAnsi="Nimbus Roman No9 L" w:eastAsia="方正小标宋_GBK" w:cs="Nimbus Roman No9 L"/>
          <w:color w:val="auto"/>
          <w:sz w:val="36"/>
          <w:szCs w:val="36"/>
          <w:highlight w:val="none"/>
          <w:lang w:eastAsia="zh-CN"/>
        </w:rPr>
      </w:pPr>
      <w:r>
        <w:rPr>
          <w:rFonts w:hint="default" w:ascii="Nimbus Roman No9 L" w:hAnsi="Nimbus Roman No9 L" w:eastAsia="方正小标宋_GBK" w:cs="Nimbus Roman No9 L"/>
          <w:color w:val="auto"/>
          <w:sz w:val="36"/>
          <w:szCs w:val="36"/>
          <w:highlight w:val="none"/>
          <w:lang w:eastAsia="zh-CN"/>
        </w:rPr>
        <w:t>四、质量管理模式总结</w:t>
      </w:r>
    </w:p>
    <w:tbl>
      <w:tblPr>
        <w:tblStyle w:val="17"/>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734" w:type="dxa"/>
            <w:noWrap w:val="0"/>
            <w:vAlign w:val="center"/>
          </w:tcPr>
          <w:p>
            <w:pPr>
              <w:adjustRightInd w:val="0"/>
              <w:snapToGrid w:val="0"/>
              <w:jc w:val="center"/>
              <w:rPr>
                <w:rFonts w:hint="default" w:ascii="Nimbus Roman No9 L" w:hAnsi="Nimbus Roman No9 L" w:eastAsia="黑体" w:cs="Nimbus Roman No9 L"/>
                <w:color w:val="auto"/>
                <w:sz w:val="24"/>
                <w:szCs w:val="24"/>
                <w:highlight w:val="none"/>
              </w:rPr>
            </w:pPr>
            <w:r>
              <w:rPr>
                <w:rFonts w:hint="default" w:ascii="Nimbus Roman No9 L" w:hAnsi="Nimbus Roman No9 L" w:eastAsia="黑体" w:cs="Nimbus Roman No9 L"/>
                <w:color w:val="auto"/>
                <w:sz w:val="24"/>
                <w:szCs w:val="24"/>
                <w:highlight w:val="none"/>
                <w:lang w:eastAsia="zh-CN"/>
              </w:rPr>
              <w:t>模式</w:t>
            </w:r>
            <w:r>
              <w:rPr>
                <w:rFonts w:hint="default" w:ascii="Nimbus Roman No9 L" w:hAnsi="Nimbus Roman No9 L" w:eastAsia="黑体" w:cs="Nimbus Roman No9 L"/>
                <w:color w:val="auto"/>
                <w:sz w:val="24"/>
                <w:szCs w:val="24"/>
                <w:highlight w:val="none"/>
              </w:rPr>
              <w:t>名称</w:t>
            </w:r>
          </w:p>
        </w:tc>
        <w:tc>
          <w:tcPr>
            <w:tcW w:w="7398" w:type="dxa"/>
            <w:noWrap w:val="0"/>
            <w:vAlign w:val="center"/>
          </w:tcPr>
          <w:p>
            <w:pPr>
              <w:adjustRightInd w:val="0"/>
              <w:snapToGrid w:val="0"/>
              <w:jc w:val="left"/>
              <w:rPr>
                <w:rFonts w:hint="default" w:ascii="Nimbus Roman No9 L" w:hAnsi="Nimbus Roman No9 L" w:eastAsia="仿宋_GB2312" w:cs="Nimbus Roman No9 L"/>
                <w:color w:val="auto"/>
                <w:sz w:val="24"/>
                <w:szCs w:val="24"/>
                <w:highlight w:val="none"/>
                <w:lang w:eastAsia="zh-CN"/>
              </w:rPr>
            </w:pPr>
            <w:r>
              <w:rPr>
                <w:rFonts w:hint="default" w:ascii="Nimbus Roman No9 L" w:hAnsi="Nimbus Roman No9 L" w:eastAsia="仿宋_GB2312" w:cs="Nimbus Roman No9 L"/>
                <w:i/>
                <w:iCs/>
                <w:color w:val="auto"/>
                <w:sz w:val="24"/>
                <w:szCs w:val="24"/>
                <w:highlight w:val="none"/>
                <w:lang w:eastAsia="zh-CN"/>
              </w:rPr>
              <w:t>参照《质量管理模式提炼理论基础指引》中质量管理模式的格式框架，</w:t>
            </w:r>
            <w:r>
              <w:rPr>
                <w:rFonts w:hint="default" w:ascii="Nimbus Roman No9 L" w:hAnsi="Nimbus Roman No9 L" w:eastAsia="仿宋_GB2312" w:cs="Nimbus Roman No9 L"/>
                <w:i/>
                <w:iCs/>
                <w:color w:val="auto"/>
                <w:sz w:val="24"/>
                <w:szCs w:val="24"/>
                <w:highlight w:val="none"/>
              </w:rPr>
              <w:t>用一句话</w:t>
            </w:r>
            <w:r>
              <w:rPr>
                <w:rFonts w:hint="default" w:ascii="Nimbus Roman No9 L" w:hAnsi="Nimbus Roman No9 L" w:eastAsia="仿宋_GB2312" w:cs="Nimbus Roman No9 L"/>
                <w:i/>
                <w:iCs/>
                <w:color w:val="auto"/>
                <w:sz w:val="24"/>
                <w:szCs w:val="24"/>
                <w:highlight w:val="none"/>
                <w:lang w:eastAsia="zh-CN"/>
              </w:rPr>
              <w:t>概述</w:t>
            </w:r>
            <w:r>
              <w:rPr>
                <w:rFonts w:hint="default" w:ascii="Nimbus Roman No9 L" w:hAnsi="Nimbus Roman No9 L" w:eastAsia="仿宋_GB2312" w:cs="Nimbus Roman No9 L"/>
                <w:i/>
                <w:iCs/>
                <w:color w:val="auto"/>
                <w:sz w:val="24"/>
                <w:szCs w:val="24"/>
                <w:highlight w:val="none"/>
              </w:rPr>
              <w:t>组织</w:t>
            </w:r>
            <w:r>
              <w:rPr>
                <w:rFonts w:hint="default" w:ascii="Nimbus Roman No9 L" w:hAnsi="Nimbus Roman No9 L" w:eastAsia="仿宋_GB2312" w:cs="Nimbus Roman No9 L"/>
                <w:i/>
                <w:iCs/>
                <w:color w:val="auto"/>
                <w:sz w:val="24"/>
                <w:szCs w:val="24"/>
                <w:highlight w:val="none"/>
                <w:lang w:eastAsia="zh-CN"/>
              </w:rPr>
              <w:t>质量</w:t>
            </w:r>
            <w:r>
              <w:rPr>
                <w:rFonts w:hint="default" w:ascii="Nimbus Roman No9 L" w:hAnsi="Nimbus Roman No9 L" w:eastAsia="仿宋_GB2312" w:cs="Nimbus Roman No9 L"/>
                <w:i/>
                <w:iCs/>
                <w:color w:val="auto"/>
                <w:sz w:val="24"/>
                <w:szCs w:val="24"/>
                <w:highlight w:val="none"/>
              </w:rPr>
              <w:t>管理模式</w:t>
            </w:r>
            <w:r>
              <w:rPr>
                <w:rFonts w:hint="default" w:ascii="Nimbus Roman No9 L" w:hAnsi="Nimbus Roman No9 L" w:eastAsia="仿宋_GB2312" w:cs="Nimbus Roman No9 L"/>
                <w:i/>
                <w:iCs/>
                <w:color w:val="auto"/>
                <w:sz w:val="24"/>
                <w:szCs w:val="24"/>
                <w:highlight w:val="none"/>
                <w:lang w:eastAsia="zh-CN"/>
              </w:rPr>
              <w:t>。</w:t>
            </w:r>
            <w:r>
              <w:rPr>
                <w:rFonts w:hint="default" w:ascii="Nimbus Roman No9 L" w:hAnsi="Nimbus Roman No9 L" w:eastAsia="仿宋_GB2312" w:cs="Nimbus Roman No9 L"/>
                <w:i/>
                <w:iCs/>
                <w:color w:val="auto"/>
                <w:sz w:val="24"/>
                <w:szCs w:val="24"/>
                <w:highlight w:val="none"/>
              </w:rPr>
              <w:t>（25字</w:t>
            </w:r>
            <w:r>
              <w:rPr>
                <w:rFonts w:hint="default" w:ascii="Nimbus Roman No9 L" w:hAnsi="Nimbus Roman No9 L" w:eastAsia="仿宋_GB2312" w:cs="Nimbus Roman No9 L"/>
                <w:i/>
                <w:iCs/>
                <w:color w:val="auto"/>
                <w:sz w:val="24"/>
                <w:szCs w:val="24"/>
                <w:highlight w:val="none"/>
                <w:lang w:eastAsia="zh-CN"/>
              </w:rPr>
              <w:t>以内</w:t>
            </w:r>
            <w:r>
              <w:rPr>
                <w:rFonts w:hint="default" w:ascii="Nimbus Roman No9 L" w:hAnsi="Nimbus Roman No9 L" w:eastAsia="仿宋_GB2312" w:cs="Nimbus Roman No9 L"/>
                <w:i/>
                <w:i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1734" w:type="dxa"/>
            <w:noWrap w:val="0"/>
            <w:vAlign w:val="center"/>
          </w:tcPr>
          <w:p>
            <w:pPr>
              <w:adjustRightInd w:val="0"/>
              <w:snapToGrid w:val="0"/>
              <w:jc w:val="center"/>
              <w:rPr>
                <w:rFonts w:hint="default" w:ascii="Nimbus Roman No9 L" w:hAnsi="Nimbus Roman No9 L" w:eastAsia="黑体" w:cs="Nimbus Roman No9 L"/>
                <w:color w:val="auto"/>
                <w:sz w:val="24"/>
                <w:szCs w:val="24"/>
                <w:highlight w:val="none"/>
              </w:rPr>
            </w:pPr>
            <w:r>
              <w:rPr>
                <w:rFonts w:hint="default" w:ascii="Nimbus Roman No9 L" w:hAnsi="Nimbus Roman No9 L" w:eastAsia="黑体" w:cs="Nimbus Roman No9 L"/>
                <w:color w:val="auto"/>
                <w:sz w:val="24"/>
                <w:szCs w:val="24"/>
                <w:highlight w:val="none"/>
                <w:lang w:eastAsia="zh-CN"/>
              </w:rPr>
              <w:t>模式示意图</w:t>
            </w:r>
          </w:p>
        </w:tc>
        <w:tc>
          <w:tcPr>
            <w:tcW w:w="7398" w:type="dxa"/>
            <w:noWrap w:val="0"/>
            <w:vAlign w:val="top"/>
          </w:tcPr>
          <w:p>
            <w:pPr>
              <w:adjustRightInd w:val="0"/>
              <w:snapToGrid w:val="0"/>
              <w:jc w:val="left"/>
              <w:rPr>
                <w:rFonts w:hint="default" w:ascii="Nimbus Roman No9 L" w:hAnsi="Nimbus Roman No9 L" w:eastAsia="仿宋_GB2312" w:cs="Nimbus Roman No9 L"/>
                <w:color w:val="auto"/>
                <w:sz w:val="24"/>
                <w:szCs w:val="24"/>
                <w:highlight w:val="none"/>
                <w:lang w:val="en-US"/>
              </w:rPr>
            </w:pPr>
            <w:r>
              <w:rPr>
                <w:rFonts w:hint="default" w:ascii="Nimbus Roman No9 L" w:hAnsi="Nimbus Roman No9 L" w:eastAsia="仿宋_GB2312" w:cs="Nimbus Roman No9 L"/>
                <w:i/>
                <w:iCs/>
                <w:color w:val="auto"/>
                <w:sz w:val="24"/>
                <w:szCs w:val="24"/>
                <w:highlight w:val="none"/>
                <w:lang w:eastAsia="zh-CN"/>
              </w:rPr>
              <w:t>参照《质量管理模式提炼理论基础指引》中质量管理模式示意图</w:t>
            </w:r>
            <w:r>
              <w:rPr>
                <w:rFonts w:hint="default" w:ascii="Nimbus Roman No9 L" w:hAnsi="Nimbus Roman No9 L" w:eastAsia="仿宋_GB2312" w:cs="Nimbus Roman No9 L"/>
                <w:i/>
                <w:iCs/>
                <w:color w:val="auto"/>
                <w:sz w:val="24"/>
                <w:szCs w:val="24"/>
                <w:highlight w:val="none"/>
                <w:lang w:val="en-US" w:eastAsia="zh-CN"/>
              </w:rPr>
              <w:t>1-6绘制。</w:t>
            </w:r>
          </w:p>
          <w:p>
            <w:pPr>
              <w:adjustRightInd w:val="0"/>
              <w:snapToGrid w:val="0"/>
              <w:jc w:val="center"/>
              <w:rPr>
                <w:rFonts w:hint="default" w:ascii="Nimbus Roman No9 L" w:hAnsi="Nimbus Roman No9 L" w:eastAsia="仿宋_GB2312" w:cs="Nimbus Roman No9 L"/>
                <w:color w:val="auto"/>
                <w:sz w:val="24"/>
                <w:szCs w:val="24"/>
                <w:highlight w:val="none"/>
              </w:rPr>
            </w:pPr>
          </w:p>
          <w:p>
            <w:pPr>
              <w:adjustRightInd w:val="0"/>
              <w:snapToGrid w:val="0"/>
              <w:jc w:val="center"/>
              <w:rPr>
                <w:rFonts w:hint="default" w:ascii="Nimbus Roman No9 L" w:hAnsi="Nimbus Roman No9 L" w:eastAsia="仿宋_GB2312" w:cs="Nimbus Roman No9 L"/>
                <w:color w:val="auto"/>
                <w:sz w:val="24"/>
                <w:szCs w:val="24"/>
                <w:highlight w:val="none"/>
              </w:rPr>
            </w:pPr>
          </w:p>
          <w:p>
            <w:pPr>
              <w:adjustRightInd w:val="0"/>
              <w:snapToGrid w:val="0"/>
              <w:jc w:val="center"/>
              <w:rPr>
                <w:rFonts w:hint="default" w:ascii="Nimbus Roman No9 L" w:hAnsi="Nimbus Roman No9 L" w:eastAsia="仿宋_GB2312" w:cs="Nimbus Roman No9 L"/>
                <w:color w:val="auto"/>
                <w:sz w:val="24"/>
                <w:szCs w:val="24"/>
                <w:highlight w:val="none"/>
              </w:rPr>
            </w:pPr>
          </w:p>
          <w:p>
            <w:pPr>
              <w:adjustRightInd w:val="0"/>
              <w:snapToGrid w:val="0"/>
              <w:jc w:val="center"/>
              <w:rPr>
                <w:rFonts w:hint="default" w:ascii="Nimbus Roman No9 L" w:hAnsi="Nimbus Roman No9 L" w:eastAsia="仿宋_GB2312" w:cs="Nimbus Roman No9 L"/>
                <w:color w:val="auto"/>
                <w:sz w:val="24"/>
                <w:szCs w:val="24"/>
                <w:highlight w:val="none"/>
              </w:rPr>
            </w:pPr>
          </w:p>
          <w:p>
            <w:pPr>
              <w:adjustRightInd w:val="0"/>
              <w:snapToGrid w:val="0"/>
              <w:jc w:val="center"/>
              <w:rPr>
                <w:rFonts w:hint="default" w:ascii="Nimbus Roman No9 L" w:hAnsi="Nimbus Roman No9 L" w:eastAsia="仿宋_GB2312" w:cs="Nimbus Roman No9 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734" w:type="dxa"/>
            <w:noWrap w:val="0"/>
            <w:vAlign w:val="center"/>
          </w:tcPr>
          <w:p>
            <w:pPr>
              <w:adjustRightInd w:val="0"/>
              <w:snapToGrid w:val="0"/>
              <w:jc w:val="both"/>
              <w:rPr>
                <w:rFonts w:hint="default" w:ascii="Nimbus Roman No9 L" w:hAnsi="Nimbus Roman No9 L" w:eastAsia="黑体" w:cs="Nimbus Roman No9 L"/>
                <w:color w:val="auto"/>
                <w:sz w:val="24"/>
                <w:szCs w:val="24"/>
                <w:highlight w:val="none"/>
                <w:lang w:eastAsia="zh-CN"/>
              </w:rPr>
            </w:pPr>
            <w:r>
              <w:rPr>
                <w:rFonts w:hint="default" w:ascii="Nimbus Roman No9 L" w:hAnsi="Nimbus Roman No9 L" w:eastAsia="黑体" w:cs="Nimbus Roman No9 L"/>
                <w:color w:val="auto"/>
                <w:sz w:val="24"/>
                <w:szCs w:val="24"/>
                <w:highlight w:val="none"/>
                <w:lang w:eastAsia="zh-CN"/>
              </w:rPr>
              <w:t>模式基本架构、主要内容</w:t>
            </w:r>
          </w:p>
        </w:tc>
        <w:tc>
          <w:tcPr>
            <w:tcW w:w="7398" w:type="dxa"/>
            <w:noWrap w:val="0"/>
            <w:vAlign w:val="top"/>
          </w:tcPr>
          <w:p>
            <w:pPr>
              <w:adjustRightInd w:val="0"/>
              <w:snapToGrid w:val="0"/>
              <w:jc w:val="both"/>
              <w:rPr>
                <w:rFonts w:hint="default" w:ascii="Nimbus Roman No9 L" w:hAnsi="Nimbus Roman No9 L" w:eastAsia="仿宋_GB2312" w:cs="Nimbus Roman No9 L"/>
                <w:i/>
                <w:iCs/>
                <w:color w:val="auto"/>
                <w:sz w:val="24"/>
                <w:szCs w:val="24"/>
                <w:highlight w:val="none"/>
              </w:rPr>
            </w:pPr>
            <w:r>
              <w:rPr>
                <w:rFonts w:hint="default" w:ascii="Nimbus Roman No9 L" w:hAnsi="Nimbus Roman No9 L" w:eastAsia="仿宋_GB2312" w:cs="Nimbus Roman No9 L"/>
                <w:i/>
                <w:iCs/>
                <w:color w:val="auto"/>
                <w:sz w:val="24"/>
                <w:szCs w:val="24"/>
                <w:highlight w:val="none"/>
                <w:lang w:eastAsia="zh-CN"/>
              </w:rPr>
              <w:t>参照《质量管理模式提炼理论基础指引》中质量管理模式的架构内容的</w:t>
            </w:r>
            <w:r>
              <w:rPr>
                <w:rFonts w:hint="default" w:ascii="Nimbus Roman No9 L" w:hAnsi="Nimbus Roman No9 L" w:eastAsia="仿宋_GB2312" w:cs="Nimbus Roman No9 L"/>
                <w:i/>
                <w:iCs/>
                <w:color w:val="auto"/>
                <w:sz w:val="24"/>
                <w:szCs w:val="24"/>
                <w:highlight w:val="none"/>
                <w:lang w:val="en-US" w:eastAsia="zh-CN"/>
              </w:rPr>
              <w:t>1-4，</w:t>
            </w:r>
            <w:r>
              <w:rPr>
                <w:rFonts w:hint="default" w:ascii="Nimbus Roman No9 L" w:hAnsi="Nimbus Roman No9 L" w:eastAsia="仿宋_GB2312" w:cs="Nimbus Roman No9 L"/>
                <w:i/>
                <w:iCs/>
                <w:color w:val="auto"/>
                <w:sz w:val="24"/>
                <w:szCs w:val="24"/>
                <w:highlight w:val="none"/>
                <w:lang w:eastAsia="zh-CN"/>
              </w:rPr>
              <w:t>阐述</w:t>
            </w:r>
            <w:r>
              <w:rPr>
                <w:rFonts w:hint="default" w:ascii="Nimbus Roman No9 L" w:hAnsi="Nimbus Roman No9 L" w:eastAsia="仿宋_GB2312" w:cs="Nimbus Roman No9 L"/>
                <w:i/>
                <w:iCs/>
                <w:color w:val="auto"/>
                <w:sz w:val="24"/>
                <w:szCs w:val="24"/>
                <w:highlight w:val="none"/>
              </w:rPr>
              <w:t>质量管理</w:t>
            </w:r>
            <w:r>
              <w:rPr>
                <w:rFonts w:hint="default" w:ascii="Nimbus Roman No9 L" w:hAnsi="Nimbus Roman No9 L" w:eastAsia="仿宋_GB2312" w:cs="Nimbus Roman No9 L"/>
                <w:i/>
                <w:iCs/>
                <w:color w:val="auto"/>
                <w:sz w:val="24"/>
                <w:szCs w:val="24"/>
                <w:highlight w:val="none"/>
                <w:lang w:eastAsia="zh-CN"/>
              </w:rPr>
              <w:t>模式的基本架构、主要内容及构成要素内在联系，说明形成过程、特色亮点（创新性）、主要成效等内容</w:t>
            </w:r>
            <w:r>
              <w:rPr>
                <w:rFonts w:hint="default" w:ascii="Nimbus Roman No9 L" w:hAnsi="Nimbus Roman No9 L" w:eastAsia="仿宋_GB2312" w:cs="Nimbus Roman No9 L"/>
                <w:i/>
                <w:iCs/>
                <w:color w:val="auto"/>
                <w:sz w:val="24"/>
                <w:szCs w:val="24"/>
                <w:highlight w:val="none"/>
              </w:rPr>
              <w:t>。</w:t>
            </w:r>
            <w:r>
              <w:rPr>
                <w:rFonts w:hint="default" w:ascii="Nimbus Roman No9 L" w:hAnsi="Nimbus Roman No9 L" w:eastAsia="仿宋_GB2312" w:cs="Nimbus Roman No9 L"/>
                <w:i/>
                <w:iCs/>
                <w:color w:val="auto"/>
                <w:sz w:val="24"/>
                <w:szCs w:val="24"/>
                <w:highlight w:val="none"/>
                <w:lang w:eastAsia="zh-CN"/>
              </w:rPr>
              <w:t>（</w:t>
            </w:r>
            <w:r>
              <w:rPr>
                <w:rFonts w:hint="default" w:ascii="Nimbus Roman No9 L" w:hAnsi="Nimbus Roman No9 L" w:eastAsia="仿宋_GB2312" w:cs="Nimbus Roman No9 L"/>
                <w:i/>
                <w:iCs/>
                <w:color w:val="auto"/>
                <w:sz w:val="24"/>
                <w:szCs w:val="24"/>
                <w:highlight w:val="none"/>
                <w:lang w:val="en-US" w:eastAsia="zh-CN"/>
              </w:rPr>
              <w:t>800</w:t>
            </w:r>
            <w:r>
              <w:rPr>
                <w:rFonts w:hint="default" w:ascii="Nimbus Roman No9 L" w:hAnsi="Nimbus Roman No9 L" w:eastAsia="仿宋_GB2312" w:cs="Nimbus Roman No9 L"/>
                <w:i/>
                <w:iCs/>
                <w:color w:val="auto"/>
                <w:sz w:val="24"/>
                <w:szCs w:val="24"/>
                <w:highlight w:val="none"/>
                <w:lang w:eastAsia="zh-CN"/>
              </w:rPr>
              <w:t>字</w:t>
            </w:r>
            <w:r>
              <w:rPr>
                <w:rFonts w:hint="default" w:ascii="Nimbus Roman No9 L" w:hAnsi="Nimbus Roman No9 L" w:eastAsia="仿宋_GB2312" w:cs="Nimbus Roman No9 L"/>
                <w:i/>
                <w:iCs/>
                <w:color w:val="auto"/>
                <w:sz w:val="24"/>
                <w:szCs w:val="24"/>
                <w:highlight w:val="none"/>
              </w:rPr>
              <w:t>以内）</w:t>
            </w:r>
          </w:p>
          <w:p>
            <w:pPr>
              <w:adjustRightInd w:val="0"/>
              <w:snapToGrid w:val="0"/>
              <w:rPr>
                <w:rFonts w:hint="default" w:ascii="Nimbus Roman No9 L" w:hAnsi="Nimbus Roman No9 L" w:eastAsia="仿宋_GB2312" w:cs="Nimbus Roman No9 L"/>
                <w:color w:val="auto"/>
                <w:spacing w:val="-6"/>
                <w:sz w:val="24"/>
                <w:szCs w:val="24"/>
                <w:highlight w:val="none"/>
                <w:lang w:eastAsia="zh-CN"/>
              </w:rPr>
            </w:pPr>
          </w:p>
          <w:p>
            <w:pPr>
              <w:adjustRightInd w:val="0"/>
              <w:snapToGrid w:val="0"/>
              <w:rPr>
                <w:rFonts w:hint="default" w:ascii="Nimbus Roman No9 L" w:hAnsi="Nimbus Roman No9 L" w:eastAsia="仿宋_GB2312" w:cs="Nimbus Roman No9 L"/>
                <w:color w:val="auto"/>
                <w:spacing w:val="-6"/>
                <w:sz w:val="24"/>
                <w:szCs w:val="24"/>
                <w:highlight w:val="none"/>
                <w:lang w:eastAsia="zh-CN"/>
              </w:rPr>
            </w:pPr>
          </w:p>
          <w:p>
            <w:pPr>
              <w:adjustRightInd w:val="0"/>
              <w:snapToGrid w:val="0"/>
              <w:rPr>
                <w:rFonts w:hint="default" w:ascii="Nimbus Roman No9 L" w:hAnsi="Nimbus Roman No9 L" w:eastAsia="仿宋_GB2312" w:cs="Nimbus Roman No9 L"/>
                <w:color w:val="auto"/>
                <w:spacing w:val="-6"/>
                <w:sz w:val="24"/>
                <w:szCs w:val="24"/>
                <w:highlight w:val="none"/>
                <w:lang w:eastAsia="zh-CN"/>
              </w:rPr>
            </w:pPr>
          </w:p>
          <w:p>
            <w:pPr>
              <w:adjustRightInd w:val="0"/>
              <w:snapToGrid w:val="0"/>
              <w:rPr>
                <w:rFonts w:hint="default" w:ascii="Nimbus Roman No9 L" w:hAnsi="Nimbus Roman No9 L" w:eastAsia="仿宋_GB2312" w:cs="Nimbus Roman No9 L"/>
                <w:color w:val="auto"/>
                <w:spacing w:val="-6"/>
                <w:sz w:val="24"/>
                <w:szCs w:val="24"/>
                <w:highlight w:val="none"/>
                <w:lang w:eastAsia="zh-CN"/>
              </w:rPr>
            </w:pPr>
          </w:p>
          <w:p>
            <w:pPr>
              <w:pStyle w:val="2"/>
              <w:rPr>
                <w:rFonts w:hint="default" w:ascii="Nimbus Roman No9 L" w:hAnsi="Nimbus Roman No9 L" w:eastAsia="仿宋_GB2312" w:cs="Nimbus Roman No9 L"/>
                <w:color w:val="auto"/>
                <w:spacing w:val="-6"/>
                <w:sz w:val="24"/>
                <w:szCs w:val="24"/>
                <w:highlight w:val="none"/>
                <w:lang w:eastAsia="zh-CN"/>
              </w:rPr>
            </w:pPr>
          </w:p>
          <w:p>
            <w:pPr>
              <w:pStyle w:val="2"/>
              <w:rPr>
                <w:rFonts w:hint="default" w:ascii="Nimbus Roman No9 L" w:hAnsi="Nimbus Roman No9 L" w:eastAsia="仿宋_GB2312" w:cs="Nimbus Roman No9 L"/>
                <w:color w:val="auto"/>
                <w:spacing w:val="-6"/>
                <w:sz w:val="24"/>
                <w:szCs w:val="24"/>
                <w:highlight w:val="none"/>
                <w:lang w:eastAsia="zh-CN"/>
              </w:rPr>
            </w:pPr>
          </w:p>
          <w:p>
            <w:pPr>
              <w:pStyle w:val="2"/>
              <w:rPr>
                <w:rFonts w:hint="default" w:ascii="Nimbus Roman No9 L" w:hAnsi="Nimbus Roman No9 L" w:eastAsia="仿宋_GB2312" w:cs="Nimbus Roman No9 L"/>
                <w:color w:val="auto"/>
                <w:spacing w:val="-6"/>
                <w:sz w:val="24"/>
                <w:szCs w:val="24"/>
                <w:highlight w:val="none"/>
                <w:lang w:eastAsia="zh-CN"/>
              </w:rPr>
            </w:pPr>
          </w:p>
          <w:p>
            <w:pPr>
              <w:pStyle w:val="2"/>
              <w:rPr>
                <w:rFonts w:hint="default" w:ascii="Nimbus Roman No9 L" w:hAnsi="Nimbus Roman No9 L" w:eastAsia="仿宋_GB2312" w:cs="Nimbus Roman No9 L"/>
                <w:color w:val="auto"/>
                <w:spacing w:val="-6"/>
                <w:sz w:val="24"/>
                <w:szCs w:val="24"/>
                <w:highlight w:val="none"/>
                <w:lang w:eastAsia="zh-CN"/>
              </w:rPr>
            </w:pPr>
          </w:p>
          <w:p>
            <w:pPr>
              <w:pStyle w:val="2"/>
              <w:rPr>
                <w:rFonts w:hint="default" w:ascii="Nimbus Roman No9 L" w:hAnsi="Nimbus Roman No9 L" w:eastAsia="仿宋_GB2312" w:cs="Nimbus Roman No9 L"/>
                <w:color w:val="auto"/>
                <w:spacing w:val="-6"/>
                <w:sz w:val="24"/>
                <w:szCs w:val="24"/>
                <w:highlight w:val="none"/>
                <w:lang w:eastAsia="zh-CN"/>
              </w:rPr>
            </w:pPr>
          </w:p>
          <w:p>
            <w:pPr>
              <w:pStyle w:val="2"/>
              <w:rPr>
                <w:rFonts w:hint="default" w:ascii="Nimbus Roman No9 L" w:hAnsi="Nimbus Roman No9 L" w:eastAsia="仿宋_GB2312" w:cs="Nimbus Roman No9 L"/>
                <w:color w:val="auto"/>
                <w:spacing w:val="-6"/>
                <w:sz w:val="24"/>
                <w:szCs w:val="24"/>
                <w:highlight w:val="none"/>
                <w:lang w:eastAsia="zh-CN"/>
              </w:rPr>
            </w:pPr>
          </w:p>
          <w:p>
            <w:pPr>
              <w:pStyle w:val="2"/>
              <w:rPr>
                <w:rFonts w:hint="default" w:ascii="Nimbus Roman No9 L" w:hAnsi="Nimbus Roman No9 L" w:eastAsia="仿宋_GB2312" w:cs="Nimbus Roman No9 L"/>
                <w:color w:val="auto"/>
                <w:spacing w:val="-6"/>
                <w:sz w:val="24"/>
                <w:szCs w:val="24"/>
                <w:highlight w:val="none"/>
                <w:lang w:eastAsia="zh-CN"/>
              </w:rPr>
            </w:pPr>
          </w:p>
          <w:p>
            <w:pPr>
              <w:pStyle w:val="2"/>
              <w:rPr>
                <w:rFonts w:hint="default" w:ascii="Nimbus Roman No9 L" w:hAnsi="Nimbus Roman No9 L" w:eastAsia="仿宋_GB2312" w:cs="Nimbus Roman No9 L"/>
                <w:color w:val="auto"/>
                <w:spacing w:val="-6"/>
                <w:sz w:val="24"/>
                <w:szCs w:val="24"/>
                <w:highlight w:val="none"/>
                <w:lang w:eastAsia="zh-CN"/>
              </w:rPr>
            </w:pPr>
          </w:p>
          <w:p>
            <w:pPr>
              <w:pStyle w:val="2"/>
              <w:rPr>
                <w:rFonts w:hint="default" w:ascii="Nimbus Roman No9 L" w:hAnsi="Nimbus Roman No9 L" w:eastAsia="仿宋_GB2312" w:cs="Nimbus Roman No9 L"/>
                <w:color w:val="auto"/>
                <w:spacing w:val="-6"/>
                <w:sz w:val="24"/>
                <w:szCs w:val="24"/>
                <w:highlight w:val="none"/>
                <w:lang w:eastAsia="zh-CN"/>
              </w:rPr>
            </w:pPr>
          </w:p>
          <w:p>
            <w:pPr>
              <w:pStyle w:val="2"/>
              <w:rPr>
                <w:rFonts w:hint="default" w:ascii="Nimbus Roman No9 L" w:hAnsi="Nimbus Roman No9 L" w:eastAsia="仿宋_GB2312" w:cs="Nimbus Roman No9 L"/>
                <w:color w:val="auto"/>
                <w:spacing w:val="-6"/>
                <w:sz w:val="24"/>
                <w:szCs w:val="24"/>
                <w:highlight w:val="none"/>
                <w:lang w:eastAsia="zh-CN"/>
              </w:rPr>
            </w:pPr>
          </w:p>
          <w:p>
            <w:pPr>
              <w:pStyle w:val="2"/>
              <w:ind w:left="420" w:leftChars="200" w:firstLine="456" w:firstLineChars="200"/>
              <w:rPr>
                <w:rFonts w:hint="default" w:ascii="Nimbus Roman No9 L" w:hAnsi="Nimbus Roman No9 L" w:eastAsia="仿宋_GB2312" w:cs="Nimbus Roman No9 L"/>
                <w:color w:val="auto"/>
                <w:spacing w:val="-6"/>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1734" w:type="dxa"/>
            <w:noWrap w:val="0"/>
            <w:vAlign w:val="center"/>
          </w:tcPr>
          <w:p>
            <w:pPr>
              <w:adjustRightInd w:val="0"/>
              <w:snapToGrid w:val="0"/>
              <w:jc w:val="center"/>
              <w:rPr>
                <w:rFonts w:hint="default" w:ascii="Nimbus Roman No9 L" w:hAnsi="Nimbus Roman No9 L" w:eastAsia="黑体" w:cs="Nimbus Roman No9 L"/>
                <w:color w:val="auto"/>
                <w:sz w:val="24"/>
                <w:szCs w:val="24"/>
                <w:highlight w:val="none"/>
                <w:lang w:eastAsia="zh-CN"/>
              </w:rPr>
            </w:pPr>
            <w:r>
              <w:rPr>
                <w:rFonts w:hint="default" w:ascii="Nimbus Roman No9 L" w:hAnsi="Nimbus Roman No9 L" w:eastAsia="黑体" w:cs="Nimbus Roman No9 L"/>
                <w:color w:val="auto"/>
                <w:sz w:val="24"/>
                <w:szCs w:val="24"/>
                <w:highlight w:val="none"/>
                <w:lang w:eastAsia="zh-CN"/>
              </w:rPr>
              <w:t>模式的先进性</w:t>
            </w:r>
          </w:p>
        </w:tc>
        <w:tc>
          <w:tcPr>
            <w:tcW w:w="7398" w:type="dxa"/>
            <w:noWrap w:val="0"/>
            <w:vAlign w:val="top"/>
          </w:tcPr>
          <w:p>
            <w:pPr>
              <w:adjustRightInd w:val="0"/>
              <w:snapToGrid w:val="0"/>
              <w:rPr>
                <w:rFonts w:hint="default" w:ascii="Nimbus Roman No9 L" w:hAnsi="Nimbus Roman No9 L" w:eastAsia="仿宋_GB2312" w:cs="Nimbus Roman No9 L"/>
                <w:color w:val="auto"/>
                <w:spacing w:val="-6"/>
                <w:sz w:val="24"/>
                <w:szCs w:val="24"/>
                <w:highlight w:val="none"/>
                <w:lang w:eastAsia="zh-CN"/>
              </w:rPr>
            </w:pPr>
            <w:r>
              <w:rPr>
                <w:rFonts w:hint="default" w:ascii="Nimbus Roman No9 L" w:hAnsi="Nimbus Roman No9 L" w:eastAsia="仿宋_GB2312" w:cs="Nimbus Roman No9 L"/>
                <w:i/>
                <w:iCs/>
                <w:color w:val="auto"/>
                <w:sz w:val="24"/>
                <w:szCs w:val="24"/>
                <w:highlight w:val="none"/>
                <w:lang w:eastAsia="zh-CN"/>
              </w:rPr>
              <w:t>参照《质量管理模式提炼理论基础指引》中质量管理模式的架构内容的</w:t>
            </w:r>
            <w:r>
              <w:rPr>
                <w:rFonts w:hint="default" w:ascii="Nimbus Roman No9 L" w:hAnsi="Nimbus Roman No9 L" w:eastAsia="仿宋_GB2312" w:cs="Nimbus Roman No9 L"/>
                <w:i/>
                <w:iCs/>
                <w:color w:val="auto"/>
                <w:sz w:val="24"/>
                <w:szCs w:val="24"/>
                <w:highlight w:val="none"/>
                <w:lang w:val="en-US" w:eastAsia="zh-CN"/>
              </w:rPr>
              <w:t>5-6，</w:t>
            </w:r>
            <w:r>
              <w:rPr>
                <w:rFonts w:hint="default" w:ascii="Nimbus Roman No9 L" w:hAnsi="Nimbus Roman No9 L" w:eastAsia="仿宋_GB2312" w:cs="Nimbus Roman No9 L"/>
                <w:i/>
                <w:iCs/>
                <w:color w:val="auto"/>
                <w:spacing w:val="-6"/>
                <w:sz w:val="24"/>
                <w:szCs w:val="24"/>
                <w:highlight w:val="none"/>
                <w:lang w:eastAsia="zh-CN"/>
              </w:rPr>
              <w:t>从质量管理模式、方法的独特性和可推广性展开描述。（</w:t>
            </w:r>
            <w:r>
              <w:rPr>
                <w:rFonts w:hint="default" w:ascii="Nimbus Roman No9 L" w:hAnsi="Nimbus Roman No9 L" w:eastAsia="仿宋_GB2312" w:cs="Nimbus Roman No9 L"/>
                <w:i/>
                <w:iCs/>
                <w:color w:val="auto"/>
                <w:spacing w:val="-6"/>
                <w:sz w:val="24"/>
                <w:szCs w:val="24"/>
                <w:highlight w:val="none"/>
                <w:lang w:val="en-US" w:eastAsia="zh-CN"/>
              </w:rPr>
              <w:t>300</w:t>
            </w:r>
            <w:r>
              <w:rPr>
                <w:rFonts w:hint="default" w:ascii="Nimbus Roman No9 L" w:hAnsi="Nimbus Roman No9 L" w:eastAsia="仿宋_GB2312" w:cs="Nimbus Roman No9 L"/>
                <w:i/>
                <w:iCs/>
                <w:color w:val="auto"/>
                <w:spacing w:val="-6"/>
                <w:sz w:val="24"/>
                <w:szCs w:val="24"/>
                <w:highlight w:val="none"/>
                <w:lang w:eastAsia="zh-CN"/>
              </w:rPr>
              <w:t>字以内）</w:t>
            </w:r>
          </w:p>
        </w:tc>
      </w:tr>
    </w:tbl>
    <w:p>
      <w:pPr>
        <w:spacing w:line="400" w:lineRule="exact"/>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注：表格可另附页。</w:t>
      </w:r>
    </w:p>
    <w:p>
      <w:pPr>
        <w:rPr>
          <w:rFonts w:hint="default" w:ascii="Nimbus Roman No9 L" w:hAnsi="Nimbus Roman No9 L" w:eastAsia="楷体" w:cs="Nimbus Roman No9 L"/>
          <w:b w:val="0"/>
          <w:bCs w:val="0"/>
          <w:color w:val="auto"/>
          <w:spacing w:val="-4"/>
          <w:sz w:val="24"/>
          <w:highlight w:val="none"/>
          <w:lang w:eastAsia="zh-CN"/>
        </w:rPr>
      </w:pPr>
      <w:r>
        <w:rPr>
          <w:rFonts w:hint="default" w:ascii="Nimbus Roman No9 L" w:hAnsi="Nimbus Roman No9 L" w:eastAsia="楷体" w:cs="Nimbus Roman No9 L"/>
          <w:b w:val="0"/>
          <w:bCs w:val="0"/>
          <w:color w:val="auto"/>
          <w:spacing w:val="-4"/>
          <w:sz w:val="24"/>
          <w:highlight w:val="none"/>
          <w:lang w:eastAsia="zh-CN"/>
        </w:rPr>
        <w:br w:type="page"/>
      </w:r>
    </w:p>
    <w:p>
      <w:pPr>
        <w:jc w:val="center"/>
        <w:rPr>
          <w:rFonts w:hint="default" w:ascii="Nimbus Roman No9 L" w:hAnsi="Nimbus Roman No9 L" w:eastAsia="黑体" w:cs="Nimbus Roman No9 L"/>
          <w:color w:val="auto"/>
          <w:sz w:val="32"/>
          <w:szCs w:val="32"/>
          <w:highlight w:val="none"/>
          <w:lang w:eastAsia="zh-CN"/>
        </w:rPr>
      </w:pPr>
      <w:r>
        <w:rPr>
          <w:rFonts w:hint="default" w:ascii="Nimbus Roman No9 L" w:hAnsi="Nimbus Roman No9 L" w:eastAsia="黑体" w:cs="Nimbus Roman No9 L"/>
          <w:color w:val="auto"/>
          <w:sz w:val="32"/>
          <w:szCs w:val="32"/>
          <w:highlight w:val="none"/>
          <w:lang w:eastAsia="zh-CN"/>
        </w:rPr>
        <w:t>五、主要产品/工程/服务质量水平</w:t>
      </w:r>
    </w:p>
    <w:tbl>
      <w:tblPr>
        <w:tblStyle w:val="17"/>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364"/>
        <w:gridCol w:w="1379"/>
        <w:gridCol w:w="862"/>
        <w:gridCol w:w="862"/>
        <w:gridCol w:w="86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8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eastAsia="仿宋_GB2312" w:cs="Nimbus Roman No9 L"/>
                <w:b/>
                <w:color w:val="auto"/>
                <w:spacing w:val="-4"/>
                <w:sz w:val="24"/>
                <w:highlight w:val="none"/>
                <w:lang w:val="en-US" w:eastAsia="zh-CN"/>
              </w:rPr>
            </w:pPr>
            <w:r>
              <w:rPr>
                <w:rFonts w:hint="default" w:ascii="Nimbus Roman No9 L" w:hAnsi="Nimbus Roman No9 L" w:eastAsia="黑体" w:cs="Nimbus Roman No9 L"/>
                <w:b w:val="0"/>
                <w:bCs w:val="0"/>
                <w:color w:val="auto"/>
                <w:sz w:val="24"/>
                <w:szCs w:val="24"/>
                <w:highlight w:val="none"/>
                <w:lang w:val="en-US" w:eastAsia="zh-CN"/>
              </w:rPr>
              <w:t>2024年</w:t>
            </w:r>
            <w:r>
              <w:rPr>
                <w:rFonts w:hint="default" w:ascii="Nimbus Roman No9 L" w:hAnsi="Nimbus Roman No9 L" w:eastAsia="黑体" w:cs="Nimbus Roman No9 L"/>
                <w:b w:val="0"/>
                <w:bCs w:val="0"/>
                <w:color w:val="auto"/>
                <w:sz w:val="24"/>
                <w:szCs w:val="24"/>
                <w:highlight w:val="none"/>
              </w:rPr>
              <w:t>关键技术指标/服务指标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spacing w:val="-4"/>
                <w:sz w:val="24"/>
                <w:highlight w:val="none"/>
              </w:rPr>
            </w:pPr>
            <w:bookmarkStart w:id="0" w:name="OLE_LINK1"/>
            <w:r>
              <w:rPr>
                <w:rFonts w:hint="default" w:ascii="Nimbus Roman No9 L" w:hAnsi="Nimbus Roman No9 L" w:cs="Nimbus Roman No9 L" w:eastAsiaTheme="minorEastAsia"/>
                <w:color w:val="auto"/>
                <w:spacing w:val="-4"/>
                <w:sz w:val="24"/>
                <w:highlight w:val="none"/>
              </w:rPr>
              <w:t>主要产品/工程/服务名称</w:t>
            </w:r>
          </w:p>
        </w:tc>
        <w:tc>
          <w:tcPr>
            <w:tcW w:w="23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spacing w:val="-4"/>
                <w:sz w:val="24"/>
                <w:highlight w:val="none"/>
                <w:lang w:val="en-US" w:eastAsia="zh-CN"/>
              </w:rPr>
            </w:pPr>
            <w:r>
              <w:rPr>
                <w:rFonts w:hint="default" w:ascii="Nimbus Roman No9 L" w:hAnsi="Nimbus Roman No9 L" w:cs="Nimbus Roman No9 L" w:eastAsiaTheme="minorEastAsia"/>
                <w:color w:val="auto"/>
                <w:spacing w:val="-4"/>
                <w:sz w:val="24"/>
                <w:highlight w:val="none"/>
              </w:rPr>
              <w:t>技术指标/服务指标</w:t>
            </w:r>
            <w:r>
              <w:rPr>
                <w:rFonts w:hint="default" w:ascii="Nimbus Roman No9 L" w:hAnsi="Nimbus Roman No9 L" w:cs="Nimbus Roman No9 L" w:eastAsiaTheme="minorEastAsia"/>
                <w:color w:val="auto"/>
                <w:spacing w:val="-4"/>
                <w:sz w:val="24"/>
                <w:highlight w:val="none"/>
                <w:lang w:eastAsia="zh-CN"/>
              </w:rPr>
              <w:t>内容</w:t>
            </w:r>
          </w:p>
        </w:tc>
        <w:tc>
          <w:tcPr>
            <w:tcW w:w="13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spacing w:val="-4"/>
                <w:sz w:val="24"/>
                <w:highlight w:val="none"/>
                <w:lang w:val="en-US" w:eastAsia="zh-CN"/>
              </w:rPr>
            </w:pPr>
            <w:r>
              <w:rPr>
                <w:rFonts w:hint="default" w:ascii="Nimbus Roman No9 L" w:hAnsi="Nimbus Roman No9 L" w:cs="Nimbus Roman No9 L" w:eastAsiaTheme="minorEastAsia"/>
                <w:color w:val="auto"/>
                <w:spacing w:val="-4"/>
                <w:sz w:val="24"/>
                <w:highlight w:val="none"/>
              </w:rPr>
              <w:t>关键</w:t>
            </w:r>
            <w:r>
              <w:rPr>
                <w:rFonts w:hint="default" w:ascii="Nimbus Roman No9 L" w:hAnsi="Nimbus Roman No9 L" w:cs="Nimbus Roman No9 L" w:eastAsiaTheme="minorEastAsia"/>
                <w:color w:val="auto"/>
                <w:spacing w:val="-4"/>
                <w:sz w:val="24"/>
                <w:highlight w:val="none"/>
                <w:lang w:val="en-US" w:eastAsia="zh-CN"/>
              </w:rPr>
              <w:t>指标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spacing w:val="-4"/>
                <w:sz w:val="24"/>
                <w:highlight w:val="none"/>
                <w:lang w:val="en-US" w:eastAsia="zh-CN"/>
              </w:rPr>
            </w:pPr>
            <w:r>
              <w:rPr>
                <w:rFonts w:hint="default" w:ascii="Nimbus Roman No9 L" w:hAnsi="Nimbus Roman No9 L" w:cs="Nimbus Roman No9 L" w:eastAsiaTheme="minorEastAsia"/>
                <w:color w:val="auto"/>
                <w:spacing w:val="-4"/>
                <w:sz w:val="24"/>
                <w:highlight w:val="none"/>
                <w:lang w:val="en-US" w:eastAsia="zh-CN"/>
              </w:rPr>
              <w:t>数值</w:t>
            </w:r>
          </w:p>
        </w:tc>
        <w:tc>
          <w:tcPr>
            <w:tcW w:w="344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spacing w:val="-4"/>
                <w:sz w:val="24"/>
                <w:highlight w:val="none"/>
                <w:lang w:val="en-US" w:eastAsia="zh-CN"/>
              </w:rPr>
            </w:pPr>
            <w:r>
              <w:rPr>
                <w:rFonts w:hint="default" w:ascii="Nimbus Roman No9 L" w:hAnsi="Nimbus Roman No9 L" w:cs="Nimbus Roman No9 L" w:eastAsiaTheme="minorEastAsia"/>
                <w:color w:val="auto"/>
                <w:spacing w:val="-4"/>
                <w:sz w:val="24"/>
                <w:highlight w:val="none"/>
                <w:lang w:val="en-US" w:eastAsia="zh-CN"/>
              </w:rPr>
              <w:t>指标水平</w:t>
            </w:r>
            <w:r>
              <w:rPr>
                <w:rFonts w:hint="default" w:ascii="Nimbus Roman No9 L" w:hAnsi="Nimbus Roman No9 L" w:cs="Nimbus Roman No9 L" w:eastAsiaTheme="minorEastAsia"/>
                <w:color w:val="auto"/>
                <w:spacing w:val="-4"/>
                <w:sz w:val="24"/>
                <w:highlight w:val="none"/>
                <w:vertAlign w:val="super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highlight w:val="none"/>
              </w:rPr>
            </w:pPr>
          </w:p>
        </w:tc>
        <w:tc>
          <w:tcPr>
            <w:tcW w:w="23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highlight w:val="none"/>
              </w:rPr>
            </w:pPr>
          </w:p>
        </w:tc>
        <w:tc>
          <w:tcPr>
            <w:tcW w:w="13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highlight w:val="none"/>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spacing w:val="-4"/>
                <w:sz w:val="24"/>
                <w:highlight w:val="none"/>
                <w:lang w:val="en-US" w:eastAsia="zh-CN"/>
              </w:rPr>
            </w:pPr>
            <w:r>
              <w:rPr>
                <w:rFonts w:hint="default" w:ascii="Nimbus Roman No9 L" w:hAnsi="Nimbus Roman No9 L" w:cs="Nimbus Roman No9 L" w:eastAsiaTheme="minorEastAsia"/>
                <w:color w:val="auto"/>
                <w:spacing w:val="-4"/>
                <w:sz w:val="24"/>
                <w:highlight w:val="none"/>
                <w:lang w:val="en-US" w:eastAsia="zh-CN"/>
              </w:rPr>
              <w:t>国际领先</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spacing w:val="-4"/>
                <w:sz w:val="24"/>
                <w:highlight w:val="none"/>
                <w:lang w:val="en-US" w:eastAsia="zh-CN"/>
              </w:rPr>
            </w:pPr>
            <w:r>
              <w:rPr>
                <w:rFonts w:hint="default" w:ascii="Nimbus Roman No9 L" w:hAnsi="Nimbus Roman No9 L" w:cs="Nimbus Roman No9 L" w:eastAsiaTheme="minorEastAsia"/>
                <w:color w:val="auto"/>
                <w:spacing w:val="-4"/>
                <w:sz w:val="24"/>
                <w:highlight w:val="none"/>
                <w:lang w:val="en-US" w:eastAsia="zh-CN"/>
              </w:rPr>
              <w:t>国际先进</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spacing w:val="-4"/>
                <w:sz w:val="24"/>
                <w:highlight w:val="none"/>
                <w:lang w:val="en-US" w:eastAsia="zh-CN"/>
              </w:rPr>
            </w:pPr>
            <w:r>
              <w:rPr>
                <w:rFonts w:hint="default" w:ascii="Nimbus Roman No9 L" w:hAnsi="Nimbus Roman No9 L" w:cs="Nimbus Roman No9 L" w:eastAsiaTheme="minorEastAsia"/>
                <w:color w:val="auto"/>
                <w:spacing w:val="-4"/>
                <w:sz w:val="24"/>
                <w:highlight w:val="none"/>
                <w:lang w:val="en-US" w:eastAsia="zh-CN"/>
              </w:rPr>
              <w:t>国内领先</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spacing w:val="-4"/>
                <w:sz w:val="24"/>
                <w:highlight w:val="none"/>
                <w:lang w:val="en-US" w:eastAsia="zh-CN"/>
              </w:rPr>
            </w:pPr>
            <w:r>
              <w:rPr>
                <w:rFonts w:hint="default" w:ascii="Nimbus Roman No9 L" w:hAnsi="Nimbus Roman No9 L" w:cs="Nimbus Roman No9 L" w:eastAsiaTheme="minorEastAsia"/>
                <w:color w:val="auto"/>
                <w:spacing w:val="-4"/>
                <w:sz w:val="24"/>
                <w:highlight w:val="none"/>
                <w:lang w:val="en-US" w:eastAsia="zh-CN"/>
              </w:rPr>
              <w:t>国内先进</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4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spacing w:val="-4"/>
                <w:sz w:val="21"/>
                <w:szCs w:val="21"/>
                <w:highlight w:val="none"/>
                <w:lang w:val="en-US"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Nimbus Roman No9 L" w:hAnsi="Nimbus Roman No9 L" w:cs="Nimbus Roman No9 L" w:eastAsiaTheme="minorEastAsia"/>
                <w:color w:val="auto"/>
                <w:spacing w:val="-4"/>
                <w:sz w:val="21"/>
                <w:szCs w:val="21"/>
                <w:highlight w:val="none"/>
                <w:lang w:val="en-US" w:eastAsia="zh-CN"/>
              </w:rPr>
            </w:pPr>
            <w:r>
              <w:rPr>
                <w:rFonts w:hint="default" w:ascii="Nimbus Roman No9 L" w:hAnsi="Nimbus Roman No9 L" w:cs="Nimbus Roman No9 L" w:eastAsiaTheme="minorEastAsia"/>
                <w:color w:val="auto"/>
                <w:spacing w:val="-4"/>
                <w:sz w:val="21"/>
                <w:szCs w:val="21"/>
                <w:highlight w:val="none"/>
                <w:lang w:val="en-US" w:eastAsia="zh-CN"/>
              </w:rPr>
              <w:t>1.</w:t>
            </w:r>
          </w:p>
        </w:tc>
        <w:tc>
          <w:tcPr>
            <w:tcW w:w="13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Nimbus Roman No9 L" w:hAnsi="Nimbus Roman No9 L" w:cs="Nimbus Roman No9 L" w:eastAsiaTheme="minorEastAsia"/>
                <w:color w:val="auto"/>
                <w:spacing w:val="-4"/>
                <w:sz w:val="21"/>
                <w:szCs w:val="21"/>
                <w:highlight w:val="none"/>
                <w:lang w:val="en-US" w:eastAsia="zh-CN"/>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Nimbus Roman No9 L" w:hAnsi="Nimbus Roman No9 L" w:cs="Nimbus Roman No9 L" w:eastAsiaTheme="minorEastAsia"/>
                <w:color w:val="auto"/>
                <w:spacing w:val="-4"/>
                <w:sz w:val="21"/>
                <w:szCs w:val="21"/>
                <w:highlight w:val="none"/>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Nimbus Roman No9 L" w:hAnsi="Nimbus Roman No9 L" w:cs="Nimbus Roman No9 L" w:eastAsiaTheme="minorEastAsia"/>
                <w:color w:val="auto"/>
                <w:sz w:val="21"/>
                <w:szCs w:val="21"/>
                <w:highlight w:val="none"/>
                <w:lang w:eastAsia="zh-CN"/>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Nimbus Roman No9 L" w:hAnsi="Nimbus Roman No9 L" w:cs="Nimbus Roman No9 L" w:eastAsiaTheme="minorEastAsia"/>
                <w:b/>
                <w:bCs/>
                <w:color w:val="auto"/>
                <w:sz w:val="21"/>
                <w:szCs w:val="21"/>
                <w:highlight w:val="none"/>
                <w:lang w:eastAsia="zh-CN"/>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Nimbus Roman No9 L" w:hAnsi="Nimbus Roman No9 L" w:cs="Nimbus Roman No9 L" w:eastAsiaTheme="minorEastAsia"/>
                <w:color w:val="auto"/>
                <w:sz w:val="21"/>
                <w:szCs w:val="21"/>
                <w:highlight w:val="none"/>
                <w:lang w:eastAsia="zh-CN"/>
              </w:rPr>
            </w:pPr>
            <w:r>
              <w:rPr>
                <w:rFonts w:hint="default" w:ascii="Nimbus Roman No9 L" w:hAnsi="Nimbus Roman No9 L" w:cs="Nimbus Roman No9 L" w:eastAsiaTheme="minorEastAsia"/>
                <w:color w:val="auto"/>
                <w:sz w:val="24"/>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9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spacing w:val="-4"/>
                <w:sz w:val="21"/>
                <w:szCs w:val="21"/>
                <w:highlight w:val="none"/>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Nimbus Roman No9 L" w:hAnsi="Nimbus Roman No9 L" w:cs="Nimbus Roman No9 L" w:eastAsiaTheme="minorEastAsia"/>
                <w:color w:val="auto"/>
                <w:spacing w:val="-4"/>
                <w:sz w:val="21"/>
                <w:szCs w:val="21"/>
                <w:highlight w:val="none"/>
                <w:lang w:val="en-US" w:eastAsia="zh-CN"/>
              </w:rPr>
            </w:pPr>
            <w:r>
              <w:rPr>
                <w:rFonts w:hint="default" w:ascii="Nimbus Roman No9 L" w:hAnsi="Nimbus Roman No9 L" w:cs="Nimbus Roman No9 L" w:eastAsiaTheme="minorEastAsia"/>
                <w:color w:val="auto"/>
                <w:spacing w:val="-4"/>
                <w:sz w:val="21"/>
                <w:szCs w:val="21"/>
                <w:highlight w:val="none"/>
                <w:lang w:val="en-US" w:eastAsia="zh-CN"/>
              </w:rPr>
              <w:t>2.</w:t>
            </w:r>
          </w:p>
        </w:tc>
        <w:tc>
          <w:tcPr>
            <w:tcW w:w="13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Nimbus Roman No9 L" w:hAnsi="Nimbus Roman No9 L" w:cs="Nimbus Roman No9 L" w:eastAsiaTheme="minorEastAsia"/>
                <w:color w:val="auto"/>
                <w:spacing w:val="-4"/>
                <w:sz w:val="21"/>
                <w:szCs w:val="21"/>
                <w:highlight w:val="none"/>
                <w:lang w:val="en-US" w:eastAsia="zh-CN"/>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Nimbus Roman No9 L" w:hAnsi="Nimbus Roman No9 L" w:cs="Nimbus Roman No9 L" w:eastAsiaTheme="minorEastAsia"/>
                <w:color w:val="auto"/>
                <w:spacing w:val="-4"/>
                <w:sz w:val="21"/>
                <w:szCs w:val="21"/>
                <w:highlight w:val="none"/>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Nimbus Roman No9 L" w:hAnsi="Nimbus Roman No9 L" w:cs="Nimbus Roman No9 L" w:eastAsiaTheme="minorEastAsia"/>
                <w:color w:val="auto"/>
                <w:spacing w:val="-4"/>
                <w:sz w:val="24"/>
                <w:highlight w:val="none"/>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Nimbus Roman No9 L" w:hAnsi="Nimbus Roman No9 L" w:cs="Nimbus Roman No9 L" w:eastAsiaTheme="minorEastAsia"/>
                <w:color w:val="auto"/>
                <w:spacing w:val="-4"/>
                <w:sz w:val="24"/>
                <w:highlight w:val="none"/>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Nimbus Roman No9 L" w:hAnsi="Nimbus Roman No9 L" w:cs="Nimbus Roman No9 L" w:eastAsiaTheme="minorEastAsia"/>
                <w:color w:val="auto"/>
                <w:spacing w:val="-4"/>
                <w:sz w:val="24"/>
                <w:highlight w:val="none"/>
              </w:rPr>
            </w:pPr>
            <w:r>
              <w:rPr>
                <w:rFonts w:hint="default" w:ascii="Nimbus Roman No9 L" w:hAnsi="Nimbus Roman No9 L" w:cs="Nimbus Roman No9 L" w:eastAsiaTheme="minorEastAsia"/>
                <w:color w:val="auto"/>
                <w:sz w:val="24"/>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9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spacing w:val="-4"/>
                <w:sz w:val="21"/>
                <w:szCs w:val="21"/>
                <w:highlight w:val="none"/>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Nimbus Roman No9 L" w:hAnsi="Nimbus Roman No9 L" w:cs="Nimbus Roman No9 L" w:eastAsiaTheme="minorEastAsia"/>
                <w:color w:val="auto"/>
                <w:spacing w:val="-4"/>
                <w:sz w:val="21"/>
                <w:szCs w:val="21"/>
                <w:highlight w:val="none"/>
                <w:lang w:val="en-US" w:eastAsia="zh-CN"/>
              </w:rPr>
            </w:pPr>
            <w:r>
              <w:rPr>
                <w:rFonts w:hint="default" w:ascii="Nimbus Roman No9 L" w:hAnsi="Nimbus Roman No9 L" w:cs="Nimbus Roman No9 L" w:eastAsiaTheme="minorEastAsia"/>
                <w:color w:val="auto"/>
                <w:spacing w:val="-4"/>
                <w:sz w:val="21"/>
                <w:szCs w:val="21"/>
                <w:highlight w:val="none"/>
                <w:lang w:val="en-US" w:eastAsia="zh-CN"/>
              </w:rPr>
              <w:t>3.</w:t>
            </w:r>
          </w:p>
        </w:tc>
        <w:tc>
          <w:tcPr>
            <w:tcW w:w="13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Nimbus Roman No9 L" w:hAnsi="Nimbus Roman No9 L" w:cs="Nimbus Roman No9 L" w:eastAsiaTheme="minorEastAsia"/>
                <w:color w:val="auto"/>
                <w:spacing w:val="-4"/>
                <w:sz w:val="21"/>
                <w:szCs w:val="21"/>
                <w:highlight w:val="none"/>
                <w:lang w:val="en-US" w:eastAsia="zh-CN"/>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Nimbus Roman No9 L" w:hAnsi="Nimbus Roman No9 L" w:cs="Nimbus Roman No9 L" w:eastAsiaTheme="minorEastAsia"/>
                <w:color w:val="auto"/>
                <w:spacing w:val="-4"/>
                <w:sz w:val="21"/>
                <w:szCs w:val="21"/>
                <w:highlight w:val="none"/>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Nimbus Roman No9 L" w:hAnsi="Nimbus Roman No9 L" w:cs="Nimbus Roman No9 L" w:eastAsiaTheme="minorEastAsia"/>
                <w:color w:val="auto"/>
                <w:spacing w:val="-4"/>
                <w:sz w:val="24"/>
                <w:highlight w:val="none"/>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Nimbus Roman No9 L" w:hAnsi="Nimbus Roman No9 L" w:cs="Nimbus Roman No9 L" w:eastAsiaTheme="minorEastAsia"/>
                <w:color w:val="auto"/>
                <w:spacing w:val="-4"/>
                <w:sz w:val="24"/>
                <w:highlight w:val="none"/>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Nimbus Roman No9 L" w:hAnsi="Nimbus Roman No9 L" w:cs="Nimbus Roman No9 L" w:eastAsiaTheme="minorEastAsia"/>
                <w:color w:val="auto"/>
                <w:spacing w:val="-4"/>
                <w:sz w:val="24"/>
                <w:highlight w:val="none"/>
              </w:rPr>
            </w:pPr>
            <w:r>
              <w:rPr>
                <w:rFonts w:hint="default" w:ascii="Nimbus Roman No9 L" w:hAnsi="Nimbus Roman No9 L" w:cs="Nimbus Roman No9 L" w:eastAsiaTheme="minorEastAsia"/>
                <w:color w:val="auto"/>
                <w:sz w:val="24"/>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spacing w:val="-4"/>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Nimbus Roman No9 L" w:hAnsi="Nimbus Roman No9 L" w:cs="Nimbus Roman No9 L" w:eastAsiaTheme="minorEastAsia"/>
                <w:color w:val="auto"/>
                <w:spacing w:val="-4"/>
                <w:sz w:val="24"/>
                <w:highlight w:val="none"/>
                <w:lang w:val="en-US" w:eastAsia="zh-CN"/>
              </w:rPr>
            </w:pPr>
          </w:p>
        </w:tc>
        <w:tc>
          <w:tcPr>
            <w:tcW w:w="23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Nimbus Roman No9 L" w:hAnsi="Nimbus Roman No9 L" w:cs="Nimbus Roman No9 L" w:eastAsiaTheme="minorEastAsia"/>
                <w:color w:val="auto"/>
                <w:spacing w:val="-4"/>
                <w:kern w:val="2"/>
                <w:sz w:val="21"/>
                <w:szCs w:val="21"/>
                <w:highlight w:val="none"/>
                <w:lang w:val="en-US" w:eastAsia="zh-CN" w:bidi="ar-SA"/>
              </w:rPr>
            </w:pPr>
            <w:r>
              <w:rPr>
                <w:rFonts w:hint="default" w:ascii="Nimbus Roman No9 L" w:hAnsi="Nimbus Roman No9 L" w:cs="Nimbus Roman No9 L" w:eastAsiaTheme="minorEastAsia"/>
                <w:color w:val="auto"/>
                <w:spacing w:val="-4"/>
                <w:sz w:val="21"/>
                <w:szCs w:val="21"/>
                <w:highlight w:val="none"/>
                <w:lang w:val="en-US" w:eastAsia="zh-CN"/>
              </w:rPr>
              <w:t>1.</w:t>
            </w:r>
          </w:p>
        </w:tc>
        <w:tc>
          <w:tcPr>
            <w:tcW w:w="137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Nimbus Roman No9 L" w:hAnsi="Nimbus Roman No9 L" w:cs="Nimbus Roman No9 L" w:eastAsiaTheme="minorEastAsia"/>
                <w:color w:val="auto"/>
                <w:spacing w:val="-4"/>
                <w:kern w:val="2"/>
                <w:sz w:val="21"/>
                <w:szCs w:val="21"/>
                <w:highlight w:val="none"/>
                <w:lang w:val="en-US" w:eastAsia="zh-CN" w:bidi="ar-SA"/>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Nimbus Roman No9 L" w:hAnsi="Nimbus Roman No9 L" w:cs="Nimbus Roman No9 L" w:eastAsiaTheme="minorEastAsia"/>
                <w:color w:val="auto"/>
                <w:spacing w:val="-4"/>
                <w:kern w:val="2"/>
                <w:sz w:val="21"/>
                <w:szCs w:val="21"/>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Nimbus Roman No9 L" w:hAnsi="Nimbus Roman No9 L" w:cs="Nimbus Roman No9 L" w:eastAsiaTheme="minorEastAsia"/>
                <w:color w:val="auto"/>
                <w:kern w:val="2"/>
                <w:sz w:val="21"/>
                <w:szCs w:val="21"/>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Nimbus Roman No9 L" w:hAnsi="Nimbus Roman No9 L" w:cs="Nimbus Roman No9 L" w:eastAsiaTheme="minorEastAsia"/>
                <w:b/>
                <w:bCs/>
                <w:color w:val="auto"/>
                <w:kern w:val="2"/>
                <w:sz w:val="21"/>
                <w:szCs w:val="21"/>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Nimbus Roman No9 L" w:hAnsi="Nimbus Roman No9 L" w:cs="Nimbus Roman No9 L" w:eastAsiaTheme="minorEastAsia"/>
                <w:color w:val="auto"/>
                <w:kern w:val="2"/>
                <w:sz w:val="21"/>
                <w:szCs w:val="21"/>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498" w:type="dxa"/>
            <w:vMerge w:val="continue"/>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Nimbus Roman No9 L" w:hAnsi="Nimbus Roman No9 L" w:cs="Nimbus Roman No9 L" w:eastAsiaTheme="minorEastAsia"/>
                <w:color w:val="auto"/>
                <w:spacing w:val="-4"/>
                <w:sz w:val="24"/>
                <w:highlight w:val="none"/>
                <w:lang w:val="en-US" w:eastAsia="zh-CN"/>
              </w:rPr>
            </w:pPr>
          </w:p>
        </w:tc>
        <w:tc>
          <w:tcPr>
            <w:tcW w:w="23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Nimbus Roman No9 L" w:hAnsi="Nimbus Roman No9 L" w:cs="Nimbus Roman No9 L" w:eastAsiaTheme="minorEastAsia"/>
                <w:color w:val="auto"/>
                <w:spacing w:val="-4"/>
                <w:kern w:val="2"/>
                <w:sz w:val="21"/>
                <w:szCs w:val="21"/>
                <w:highlight w:val="none"/>
                <w:lang w:val="en-US" w:eastAsia="zh-CN" w:bidi="ar-SA"/>
              </w:rPr>
            </w:pPr>
            <w:r>
              <w:rPr>
                <w:rFonts w:hint="default" w:ascii="Nimbus Roman No9 L" w:hAnsi="Nimbus Roman No9 L" w:cs="Nimbus Roman No9 L" w:eastAsiaTheme="minorEastAsia"/>
                <w:color w:val="auto"/>
                <w:spacing w:val="-4"/>
                <w:sz w:val="21"/>
                <w:szCs w:val="21"/>
                <w:highlight w:val="none"/>
                <w:lang w:val="en-US" w:eastAsia="zh-CN"/>
              </w:rPr>
              <w:t>2.</w:t>
            </w:r>
          </w:p>
        </w:tc>
        <w:tc>
          <w:tcPr>
            <w:tcW w:w="137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Nimbus Roman No9 L" w:hAnsi="Nimbus Roman No9 L" w:cs="Nimbus Roman No9 L" w:eastAsiaTheme="minorEastAsia"/>
                <w:color w:val="auto"/>
                <w:spacing w:val="-4"/>
                <w:kern w:val="2"/>
                <w:sz w:val="21"/>
                <w:szCs w:val="21"/>
                <w:highlight w:val="none"/>
                <w:lang w:val="en-US" w:eastAsia="zh-CN" w:bidi="ar-SA"/>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Nimbus Roman No9 L" w:hAnsi="Nimbus Roman No9 L" w:cs="Nimbus Roman No9 L" w:eastAsiaTheme="minorEastAsia"/>
                <w:color w:val="auto"/>
                <w:spacing w:val="-4"/>
                <w:kern w:val="2"/>
                <w:sz w:val="21"/>
                <w:szCs w:val="21"/>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Nimbus Roman No9 L" w:hAnsi="Nimbus Roman No9 L" w:cs="Nimbus Roman No9 L" w:eastAsiaTheme="minorEastAsia"/>
                <w:color w:val="auto"/>
                <w:spacing w:val="-4"/>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Nimbus Roman No9 L" w:hAnsi="Nimbus Roman No9 L" w:cs="Nimbus Roman No9 L" w:eastAsiaTheme="minorEastAsia"/>
                <w:color w:val="auto"/>
                <w:spacing w:val="-4"/>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Nimbus Roman No9 L" w:hAnsi="Nimbus Roman No9 L" w:cs="Nimbus Roman No9 L" w:eastAsiaTheme="minorEastAsia"/>
                <w:color w:val="auto"/>
                <w:spacing w:val="-4"/>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98"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Nimbus Roman No9 L" w:hAnsi="Nimbus Roman No9 L" w:cs="Nimbus Roman No9 L" w:eastAsiaTheme="minorEastAsia"/>
                <w:color w:val="auto"/>
                <w:spacing w:val="-4"/>
                <w:sz w:val="24"/>
                <w:highlight w:val="none"/>
                <w:lang w:val="en-US" w:eastAsia="zh-CN"/>
              </w:rPr>
            </w:pPr>
          </w:p>
        </w:tc>
        <w:tc>
          <w:tcPr>
            <w:tcW w:w="23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Nimbus Roman No9 L" w:hAnsi="Nimbus Roman No9 L" w:cs="Nimbus Roman No9 L" w:eastAsiaTheme="minorEastAsia"/>
                <w:color w:val="auto"/>
                <w:spacing w:val="-4"/>
                <w:kern w:val="2"/>
                <w:sz w:val="21"/>
                <w:szCs w:val="21"/>
                <w:highlight w:val="none"/>
                <w:lang w:val="en-US" w:eastAsia="zh-CN" w:bidi="ar-SA"/>
              </w:rPr>
            </w:pPr>
            <w:r>
              <w:rPr>
                <w:rFonts w:hint="default" w:ascii="Nimbus Roman No9 L" w:hAnsi="Nimbus Roman No9 L" w:cs="Nimbus Roman No9 L" w:eastAsiaTheme="minorEastAsia"/>
                <w:color w:val="auto"/>
                <w:spacing w:val="-4"/>
                <w:sz w:val="21"/>
                <w:szCs w:val="21"/>
                <w:highlight w:val="none"/>
                <w:lang w:val="en-US" w:eastAsia="zh-CN"/>
              </w:rPr>
              <w:t>3.</w:t>
            </w:r>
          </w:p>
        </w:tc>
        <w:tc>
          <w:tcPr>
            <w:tcW w:w="137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Nimbus Roman No9 L" w:hAnsi="Nimbus Roman No9 L" w:cs="Nimbus Roman No9 L" w:eastAsiaTheme="minorEastAsia"/>
                <w:color w:val="auto"/>
                <w:spacing w:val="-4"/>
                <w:kern w:val="2"/>
                <w:sz w:val="21"/>
                <w:szCs w:val="21"/>
                <w:highlight w:val="none"/>
                <w:lang w:val="en-US" w:eastAsia="zh-CN" w:bidi="ar-SA"/>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Nimbus Roman No9 L" w:hAnsi="Nimbus Roman No9 L" w:cs="Nimbus Roman No9 L" w:eastAsiaTheme="minorEastAsia"/>
                <w:color w:val="auto"/>
                <w:spacing w:val="-4"/>
                <w:kern w:val="2"/>
                <w:sz w:val="21"/>
                <w:szCs w:val="21"/>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Nimbus Roman No9 L" w:hAnsi="Nimbus Roman No9 L" w:cs="Nimbus Roman No9 L" w:eastAsiaTheme="minorEastAsia"/>
                <w:color w:val="auto"/>
                <w:spacing w:val="-4"/>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Nimbus Roman No9 L" w:hAnsi="Nimbus Roman No9 L" w:cs="Nimbus Roman No9 L" w:eastAsiaTheme="minorEastAsia"/>
                <w:color w:val="auto"/>
                <w:spacing w:val="-4"/>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hint="default" w:ascii="Nimbus Roman No9 L" w:hAnsi="Nimbus Roman No9 L" w:cs="Nimbus Roman No9 L" w:eastAsiaTheme="minorEastAsia"/>
                <w:color w:val="auto"/>
                <w:spacing w:val="-4"/>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89" w:type="dxa"/>
            <w:gridSpan w:val="7"/>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r>
              <w:rPr>
                <w:rFonts w:hint="default" w:ascii="Nimbus Roman No9 L" w:hAnsi="Nimbus Roman No9 L" w:eastAsia="黑体" w:cs="Nimbus Roman No9 L"/>
                <w:b w:val="0"/>
                <w:bCs w:val="0"/>
                <w:color w:val="auto"/>
                <w:sz w:val="24"/>
                <w:szCs w:val="24"/>
                <w:highlight w:val="none"/>
                <w:lang w:val="en-US" w:eastAsia="zh-CN"/>
              </w:rPr>
              <w:t>近三年产品/工程/服务质量监督抽查情况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r>
              <w:rPr>
                <w:rFonts w:hint="default" w:ascii="Nimbus Roman No9 L" w:hAnsi="Nimbus Roman No9 L" w:cs="Nimbus Roman No9 L"/>
                <w:color w:val="auto"/>
                <w:sz w:val="24"/>
                <w:szCs w:val="24"/>
                <w:highlight w:val="none"/>
              </w:rPr>
              <w:t>时间</w:t>
            </w:r>
          </w:p>
        </w:tc>
        <w:tc>
          <w:tcPr>
            <w:tcW w:w="374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r>
              <w:rPr>
                <w:rFonts w:hint="default" w:ascii="Nimbus Roman No9 L" w:hAnsi="Nimbus Roman No9 L" w:cs="Nimbus Roman No9 L"/>
                <w:color w:val="auto"/>
                <w:sz w:val="24"/>
                <w:szCs w:val="24"/>
                <w:highlight w:val="none"/>
              </w:rPr>
              <w:t>产品/工程/服务名称</w:t>
            </w:r>
          </w:p>
        </w:tc>
        <w:tc>
          <w:tcPr>
            <w:tcW w:w="1724"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r>
              <w:rPr>
                <w:rFonts w:hint="default" w:ascii="Nimbus Roman No9 L" w:hAnsi="Nimbus Roman No9 L" w:cs="Nimbus Roman No9 L"/>
                <w:color w:val="auto"/>
                <w:sz w:val="24"/>
                <w:szCs w:val="24"/>
                <w:highlight w:val="none"/>
              </w:rPr>
              <w:t>抽查机构</w:t>
            </w:r>
          </w:p>
        </w:tc>
        <w:tc>
          <w:tcPr>
            <w:tcW w:w="1724"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r>
              <w:rPr>
                <w:rFonts w:hint="default" w:ascii="Nimbus Roman No9 L" w:hAnsi="Nimbus Roman No9 L" w:cs="Nimbus Roman No9 L"/>
                <w:color w:val="auto"/>
                <w:sz w:val="24"/>
                <w:szCs w:val="24"/>
                <w:highlight w:val="none"/>
              </w:rPr>
              <w:t>抽查结论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p>
        </w:tc>
        <w:tc>
          <w:tcPr>
            <w:tcW w:w="374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c>
          <w:tcPr>
            <w:tcW w:w="1724"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c>
          <w:tcPr>
            <w:tcW w:w="1724"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p>
        </w:tc>
        <w:tc>
          <w:tcPr>
            <w:tcW w:w="374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c>
          <w:tcPr>
            <w:tcW w:w="1724"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c>
          <w:tcPr>
            <w:tcW w:w="1724"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p>
        </w:tc>
        <w:tc>
          <w:tcPr>
            <w:tcW w:w="374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c>
          <w:tcPr>
            <w:tcW w:w="1724"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c>
          <w:tcPr>
            <w:tcW w:w="1724"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89" w:type="dxa"/>
            <w:gridSpan w:val="7"/>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r>
              <w:rPr>
                <w:rFonts w:hint="default" w:ascii="Nimbus Roman No9 L" w:hAnsi="Nimbus Roman No9 L" w:eastAsia="黑体" w:cs="Nimbus Roman No9 L"/>
                <w:b w:val="0"/>
                <w:bCs w:val="0"/>
                <w:color w:val="auto"/>
                <w:sz w:val="24"/>
                <w:szCs w:val="24"/>
                <w:highlight w:val="none"/>
                <w:lang w:val="en-US" w:eastAsia="zh-CN"/>
              </w:rPr>
              <w:t>近三年出口产品检验情况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r>
              <w:rPr>
                <w:rFonts w:hint="default" w:ascii="Nimbus Roman No9 L" w:hAnsi="Nimbus Roman No9 L" w:cs="Nimbus Roman No9 L"/>
                <w:color w:val="auto"/>
                <w:sz w:val="24"/>
                <w:szCs w:val="24"/>
                <w:highlight w:val="none"/>
              </w:rPr>
              <w:t>时间</w:t>
            </w:r>
          </w:p>
        </w:tc>
        <w:tc>
          <w:tcPr>
            <w:tcW w:w="374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r>
              <w:rPr>
                <w:rFonts w:hint="default" w:ascii="Nimbus Roman No9 L" w:hAnsi="Nimbus Roman No9 L" w:cs="Nimbus Roman No9 L"/>
                <w:color w:val="auto"/>
                <w:sz w:val="24"/>
                <w:szCs w:val="24"/>
                <w:highlight w:val="none"/>
              </w:rPr>
              <w:t>产品名称</w:t>
            </w:r>
          </w:p>
        </w:tc>
        <w:tc>
          <w:tcPr>
            <w:tcW w:w="1724"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r>
              <w:rPr>
                <w:rFonts w:hint="default" w:ascii="Nimbus Roman No9 L" w:hAnsi="Nimbus Roman No9 L" w:cs="Nimbus Roman No9 L"/>
                <w:color w:val="auto"/>
                <w:sz w:val="24"/>
                <w:szCs w:val="24"/>
                <w:highlight w:val="none"/>
              </w:rPr>
              <w:t>海关部门</w:t>
            </w:r>
          </w:p>
        </w:tc>
        <w:tc>
          <w:tcPr>
            <w:tcW w:w="1724"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r>
              <w:rPr>
                <w:rFonts w:hint="default" w:ascii="Nimbus Roman No9 L" w:hAnsi="Nimbus Roman No9 L" w:cs="Nimbus Roman No9 L"/>
                <w:color w:val="auto"/>
                <w:sz w:val="24"/>
                <w:szCs w:val="24"/>
                <w:highlight w:val="none"/>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p>
        </w:tc>
        <w:tc>
          <w:tcPr>
            <w:tcW w:w="374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c>
          <w:tcPr>
            <w:tcW w:w="1724"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c>
          <w:tcPr>
            <w:tcW w:w="1724"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p>
        </w:tc>
        <w:tc>
          <w:tcPr>
            <w:tcW w:w="374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c>
          <w:tcPr>
            <w:tcW w:w="1724"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c>
          <w:tcPr>
            <w:tcW w:w="1724"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jc w:val="center"/>
              <w:rPr>
                <w:rFonts w:hint="default" w:ascii="Nimbus Roman No9 L" w:hAnsi="Nimbus Roman No9 L" w:eastAsia="仿宋_GB2312" w:cs="Nimbus Roman No9 L"/>
                <w:color w:val="auto"/>
                <w:sz w:val="24"/>
                <w:highlight w:val="none"/>
                <w:lang w:eastAsia="zh-CN"/>
              </w:rPr>
            </w:pPr>
          </w:p>
        </w:tc>
        <w:tc>
          <w:tcPr>
            <w:tcW w:w="374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c>
          <w:tcPr>
            <w:tcW w:w="1724"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c>
          <w:tcPr>
            <w:tcW w:w="1724"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0" w:firstLineChars="0"/>
              <w:rPr>
                <w:rFonts w:hint="default" w:ascii="Nimbus Roman No9 L" w:hAnsi="Nimbus Roman No9 L" w:eastAsia="仿宋_GB2312" w:cs="Nimbus Roman No9 L"/>
                <w:color w:val="auto"/>
                <w:sz w:val="24"/>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320" w:lineRule="exact"/>
        <w:ind w:left="720" w:hanging="720" w:hangingChars="30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注：1.在能够达到的指标水平对应方格</w:t>
      </w:r>
      <w:r>
        <w:rPr>
          <w:rFonts w:hint="default" w:ascii="Nimbus Roman No9 L" w:hAnsi="Nimbus Roman No9 L" w:eastAsia="楷体" w:cs="Nimbus Roman No9 L"/>
          <w:color w:val="auto"/>
          <w:sz w:val="24"/>
          <w:highlight w:val="none"/>
          <w:lang w:val="en-US" w:eastAsia="zh-CN"/>
        </w:rPr>
        <w:sym w:font="Wingdings 2" w:char="00A3"/>
      </w:r>
      <w:r>
        <w:rPr>
          <w:rFonts w:hint="default" w:ascii="Nimbus Roman No9 L" w:hAnsi="Nimbus Roman No9 L" w:eastAsia="楷体" w:cs="Nimbus Roman No9 L"/>
          <w:color w:val="auto"/>
          <w:sz w:val="24"/>
          <w:highlight w:val="none"/>
          <w:lang w:val="en-US" w:eastAsia="zh-CN"/>
        </w:rPr>
        <w:t>内打√。</w:t>
      </w:r>
    </w:p>
    <w:p>
      <w:pPr>
        <w:keepNext w:val="0"/>
        <w:keepLines w:val="0"/>
        <w:pageBreakBefore w:val="0"/>
        <w:widowControl w:val="0"/>
        <w:kinsoku/>
        <w:wordWrap/>
        <w:overflowPunct/>
        <w:topLinePunct w:val="0"/>
        <w:autoSpaceDE/>
        <w:autoSpaceDN/>
        <w:bidi w:val="0"/>
        <w:adjustRightInd/>
        <w:snapToGrid/>
        <w:spacing w:line="320" w:lineRule="exact"/>
        <w:ind w:left="719" w:leftChars="228" w:hanging="240" w:hangingChars="100"/>
        <w:textAlignment w:val="auto"/>
        <w:rPr>
          <w:rFonts w:hint="default" w:ascii="Nimbus Roman No9 L" w:hAnsi="Nimbus Roman No9 L" w:eastAsia="楷体" w:cs="Nimbus Roman No9 L"/>
          <w:color w:val="auto"/>
          <w:sz w:val="24"/>
          <w:highlight w:val="none"/>
          <w:lang w:val="en-US" w:eastAsia="zh-CN"/>
        </w:rPr>
        <w:sectPr>
          <w:footerReference r:id="rId10" w:type="default"/>
          <w:pgSz w:w="11906" w:h="16838"/>
          <w:pgMar w:top="1440" w:right="1800" w:bottom="1440" w:left="1800" w:header="851" w:footer="992" w:gutter="0"/>
          <w:pgNumType w:fmt="numberInDash"/>
          <w:cols w:space="720" w:num="1"/>
          <w:docGrid w:type="lines" w:linePitch="312" w:charSpace="0"/>
        </w:sectPr>
      </w:pPr>
      <w:r>
        <w:rPr>
          <w:rFonts w:hint="default" w:ascii="Nimbus Roman No9 L" w:hAnsi="Nimbus Roman No9 L" w:eastAsia="楷体" w:cs="Nimbus Roman No9 L"/>
          <w:color w:val="auto"/>
          <w:sz w:val="24"/>
          <w:highlight w:val="none"/>
          <w:lang w:val="en-US" w:eastAsia="zh-CN"/>
        </w:rPr>
        <w:t>2.表格可另附页，本组织未涉及栏目以“-”代替。</w:t>
      </w:r>
    </w:p>
    <w:p>
      <w:pPr>
        <w:keepNext w:val="0"/>
        <w:keepLines w:val="0"/>
        <w:pageBreakBefore w:val="0"/>
        <w:widowControl w:val="0"/>
        <w:tabs>
          <w:tab w:val="left" w:pos="4264"/>
        </w:tabs>
        <w:kinsoku/>
        <w:wordWrap/>
        <w:overflowPunct/>
        <w:topLinePunct w:val="0"/>
        <w:autoSpaceDE/>
        <w:autoSpaceDN/>
        <w:bidi w:val="0"/>
        <w:adjustRightInd/>
        <w:snapToGrid/>
        <w:jc w:val="center"/>
        <w:textAlignment w:val="auto"/>
        <w:outlineLvl w:val="9"/>
        <w:rPr>
          <w:rFonts w:hint="default" w:ascii="Nimbus Roman No9 L" w:hAnsi="Nimbus Roman No9 L" w:eastAsia="方正小标宋_GBK" w:cs="Nimbus Roman No9 L"/>
          <w:color w:val="auto"/>
          <w:sz w:val="44"/>
          <w:szCs w:val="44"/>
          <w:highlight w:val="none"/>
        </w:rPr>
      </w:pPr>
      <w:r>
        <w:rPr>
          <w:rFonts w:hint="default" w:ascii="Nimbus Roman No9 L" w:hAnsi="Nimbus Roman No9 L" w:eastAsia="黑体" w:cs="Nimbus Roman No9 L"/>
          <w:color w:val="auto"/>
          <w:spacing w:val="-4"/>
          <w:sz w:val="32"/>
          <w:szCs w:val="32"/>
          <w:highlight w:val="none"/>
          <w:lang w:eastAsia="zh-CN"/>
        </w:rPr>
        <w:t>六、</w:t>
      </w:r>
      <w:r>
        <w:rPr>
          <w:rFonts w:hint="default" w:ascii="Nimbus Roman No9 L" w:hAnsi="Nimbus Roman No9 L" w:eastAsia="黑体" w:cs="Nimbus Roman No9 L"/>
          <w:color w:val="auto"/>
          <w:spacing w:val="-4"/>
          <w:sz w:val="32"/>
          <w:szCs w:val="32"/>
          <w:highlight w:val="none"/>
        </w:rPr>
        <w:t>主要市场、竞争</w:t>
      </w:r>
      <w:r>
        <w:rPr>
          <w:rFonts w:hint="default" w:ascii="Nimbus Roman No9 L" w:hAnsi="Nimbus Roman No9 L" w:eastAsia="黑体" w:cs="Nimbus Roman No9 L"/>
          <w:color w:val="auto"/>
          <w:spacing w:val="-4"/>
          <w:sz w:val="32"/>
          <w:szCs w:val="32"/>
          <w:highlight w:val="none"/>
          <w:lang w:eastAsia="zh-CN"/>
        </w:rPr>
        <w:t>对手、顾客</w:t>
      </w:r>
      <w:r>
        <w:rPr>
          <w:rFonts w:hint="default" w:ascii="Nimbus Roman No9 L" w:hAnsi="Nimbus Roman No9 L" w:eastAsia="黑体" w:cs="Nimbus Roman No9 L"/>
          <w:color w:val="auto"/>
          <w:spacing w:val="-4"/>
          <w:sz w:val="32"/>
          <w:szCs w:val="32"/>
          <w:highlight w:val="none"/>
        </w:rPr>
        <w:t>等相关方情况</w:t>
      </w:r>
    </w:p>
    <w:tbl>
      <w:tblPr>
        <w:tblStyle w:val="17"/>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81"/>
        <w:gridCol w:w="720"/>
        <w:gridCol w:w="720"/>
        <w:gridCol w:w="720"/>
        <w:gridCol w:w="720"/>
        <w:gridCol w:w="172"/>
        <w:gridCol w:w="548"/>
        <w:gridCol w:w="720"/>
        <w:gridCol w:w="720"/>
        <w:gridCol w:w="362"/>
        <w:gridCol w:w="35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86"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仿宋_GB2312" w:cs="Nimbus Roman No9 L"/>
                <w:color w:val="auto"/>
                <w:sz w:val="24"/>
                <w:highlight w:val="none"/>
                <w:lang w:val="en-US" w:eastAsia="zh-CN"/>
              </w:rPr>
            </w:pPr>
            <w:r>
              <w:rPr>
                <w:rFonts w:hint="default" w:ascii="Nimbus Roman No9 L" w:hAnsi="Nimbus Roman No9 L" w:eastAsia="黑体" w:cs="Nimbus Roman No9 L"/>
                <w:b w:val="0"/>
                <w:bCs w:val="0"/>
                <w:color w:val="auto"/>
                <w:sz w:val="24"/>
                <w:szCs w:val="24"/>
                <w:highlight w:val="none"/>
                <w:lang w:val="en-US" w:eastAsia="zh-CN"/>
              </w:rPr>
              <w:t>主要产品/工程/服务</w:t>
            </w:r>
            <w:r>
              <w:rPr>
                <w:rFonts w:hint="default" w:ascii="Nimbus Roman No9 L" w:hAnsi="Nimbus Roman No9 L" w:eastAsia="黑体" w:cs="Nimbus Roman No9 L"/>
                <w:b w:val="0"/>
                <w:bCs w:val="0"/>
                <w:color w:val="auto"/>
                <w:sz w:val="24"/>
                <w:szCs w:val="24"/>
                <w:highlight w:val="none"/>
                <w:vertAlign w:val="superscript"/>
                <w:lang w:val="en-US" w:eastAsia="zh-CN"/>
              </w:rPr>
              <w:t>1</w:t>
            </w:r>
            <w:r>
              <w:rPr>
                <w:rFonts w:hint="default" w:ascii="Nimbus Roman No9 L" w:hAnsi="Nimbus Roman No9 L" w:eastAsia="黑体" w:cs="Nimbus Roman No9 L"/>
                <w:b w:val="0"/>
                <w:bCs w:val="0"/>
                <w:color w:val="auto"/>
                <w:sz w:val="24"/>
                <w:szCs w:val="24"/>
                <w:highlight w:val="none"/>
                <w:lang w:val="en-US" w:eastAsia="zh-CN"/>
              </w:rPr>
              <w:t>市场占有率</w:t>
            </w:r>
            <w:r>
              <w:rPr>
                <w:rFonts w:hint="default" w:ascii="Nimbus Roman No9 L" w:hAnsi="Nimbus Roman No9 L" w:cs="Nimbus Roman No9 L" w:eastAsiaTheme="minorEastAsia"/>
                <w:color w:val="auto"/>
                <w:sz w:val="24"/>
                <w:highlight w:val="none"/>
                <w:lang w:val="en-US" w:eastAsia="zh-CN"/>
              </w:rPr>
              <w:t>（%）</w:t>
            </w:r>
            <w:r>
              <w:rPr>
                <w:rFonts w:hint="default" w:ascii="Nimbus Roman No9 L" w:hAnsi="Nimbus Roman No9 L" w:eastAsia="黑体" w:cs="Nimbus Roman No9 L"/>
                <w:b w:val="0"/>
                <w:bCs w:val="0"/>
                <w:color w:val="auto"/>
                <w:sz w:val="24"/>
                <w:szCs w:val="24"/>
                <w:highlight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6"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主要产品/工程</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r>
              <w:rPr>
                <w:rFonts w:hint="default" w:ascii="Nimbus Roman No9 L" w:hAnsi="Nimbus Roman No9 L" w:cs="Nimbus Roman No9 L" w:eastAsiaTheme="minorEastAsia"/>
                <w:color w:val="auto"/>
                <w:sz w:val="24"/>
                <w:highlight w:val="none"/>
              </w:rPr>
              <w:t>/服务名称</w:t>
            </w:r>
          </w:p>
        </w:tc>
        <w:tc>
          <w:tcPr>
            <w:tcW w:w="21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ajorEastAsia"/>
                <w:color w:val="auto"/>
                <w:sz w:val="24"/>
                <w:highlight w:val="none"/>
                <w:lang w:val="en-US" w:eastAsia="zh-CN"/>
              </w:rPr>
            </w:pPr>
            <w:r>
              <w:rPr>
                <w:rFonts w:hint="default" w:ascii="Nimbus Roman No9 L" w:hAnsi="Nimbus Roman No9 L" w:cs="Nimbus Roman No9 L" w:eastAsiaTheme="majorEastAsia"/>
                <w:color w:val="auto"/>
                <w:sz w:val="24"/>
                <w:highlight w:val="none"/>
                <w:lang w:val="en-US" w:eastAsia="zh-CN"/>
              </w:rPr>
              <w:t>2022年</w:t>
            </w:r>
          </w:p>
        </w:tc>
        <w:tc>
          <w:tcPr>
            <w:tcW w:w="216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ajorEastAsia"/>
                <w:color w:val="auto"/>
                <w:sz w:val="24"/>
                <w:highlight w:val="none"/>
                <w:lang w:val="en-US" w:eastAsia="zh-CN"/>
              </w:rPr>
            </w:pPr>
            <w:r>
              <w:rPr>
                <w:rFonts w:hint="default" w:ascii="Nimbus Roman No9 L" w:hAnsi="Nimbus Roman No9 L" w:cs="Nimbus Roman No9 L" w:eastAsiaTheme="majorEastAsia"/>
                <w:color w:val="auto"/>
                <w:sz w:val="24"/>
                <w:highlight w:val="none"/>
                <w:lang w:val="en-US" w:eastAsia="zh-CN"/>
              </w:rPr>
              <w:t>2023年</w:t>
            </w:r>
          </w:p>
        </w:tc>
        <w:tc>
          <w:tcPr>
            <w:tcW w:w="216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ajorEastAsia"/>
                <w:color w:val="auto"/>
                <w:sz w:val="24"/>
                <w:highlight w:val="none"/>
                <w:lang w:val="en-US" w:eastAsia="zh-CN"/>
              </w:rPr>
            </w:pPr>
            <w:r>
              <w:rPr>
                <w:rFonts w:hint="default" w:ascii="Nimbus Roman No9 L" w:hAnsi="Nimbus Roman No9 L" w:cs="Nimbus Roman No9 L" w:eastAsiaTheme="majorEastAsia"/>
                <w:color w:val="auto"/>
                <w:sz w:val="24"/>
                <w:highlight w:val="no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eastAsia="zh-CN"/>
              </w:rPr>
            </w:pPr>
            <w:r>
              <w:rPr>
                <w:rFonts w:hint="default" w:ascii="Nimbus Roman No9 L" w:hAnsi="Nimbus Roman No9 L" w:cs="Nimbus Roman No9 L" w:eastAsiaTheme="minorEastAsia"/>
                <w:color w:val="auto"/>
                <w:sz w:val="24"/>
                <w:highlight w:val="none"/>
                <w:lang w:eastAsia="zh-CN"/>
              </w:rPr>
              <w:t>国际</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eastAsia="zh-CN"/>
              </w:rPr>
            </w:pPr>
            <w:r>
              <w:rPr>
                <w:rFonts w:hint="default" w:ascii="Nimbus Roman No9 L" w:hAnsi="Nimbus Roman No9 L" w:cs="Nimbus Roman No9 L" w:eastAsiaTheme="minorEastAsia"/>
                <w:color w:val="auto"/>
                <w:sz w:val="24"/>
                <w:highlight w:val="none"/>
                <w:lang w:eastAsia="zh-CN"/>
              </w:rPr>
              <w:t>国内</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eastAsia="zh-CN"/>
              </w:rPr>
            </w:pPr>
            <w:r>
              <w:rPr>
                <w:rFonts w:hint="default" w:ascii="Nimbus Roman No9 L" w:hAnsi="Nimbus Roman No9 L" w:cs="Nimbus Roman No9 L" w:eastAsiaTheme="minorEastAsia"/>
                <w:color w:val="auto"/>
                <w:sz w:val="24"/>
                <w:highlight w:val="none"/>
                <w:lang w:eastAsia="zh-CN"/>
              </w:rPr>
              <w:t>数据来源</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lang w:eastAsia="zh-CN"/>
              </w:rPr>
              <w:t>国际</w:t>
            </w:r>
          </w:p>
        </w:tc>
        <w:tc>
          <w:tcPr>
            <w:tcW w:w="7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lang w:eastAsia="zh-CN"/>
              </w:rPr>
              <w:t>国内</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lang w:eastAsia="zh-CN"/>
              </w:rPr>
              <w:t>数据来源</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lang w:eastAsia="zh-CN"/>
              </w:rPr>
              <w:t>国际</w:t>
            </w:r>
          </w:p>
        </w:tc>
        <w:tc>
          <w:tcPr>
            <w:tcW w:w="7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lang w:eastAsia="zh-CN"/>
              </w:rPr>
              <w:t>国内</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lang w:eastAsia="zh-CN"/>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240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886"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仿宋_GB2312" w:cs="Nimbus Roman No9 L"/>
                <w:color w:val="auto"/>
                <w:sz w:val="24"/>
                <w:highlight w:val="none"/>
                <w:lang w:eastAsia="zh-CN"/>
              </w:rPr>
            </w:pPr>
            <w:r>
              <w:rPr>
                <w:rFonts w:hint="default" w:ascii="Nimbus Roman No9 L" w:hAnsi="Nimbus Roman No9 L" w:eastAsia="黑体" w:cs="Nimbus Roman No9 L"/>
                <w:b w:val="0"/>
                <w:bCs w:val="0"/>
                <w:color w:val="auto"/>
                <w:sz w:val="24"/>
                <w:szCs w:val="24"/>
                <w:highlight w:val="none"/>
                <w:lang w:val="en-US" w:eastAsia="zh-CN"/>
              </w:rPr>
              <w:t>近三年顾客满意度测评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r>
              <w:rPr>
                <w:rFonts w:hint="default" w:ascii="Nimbus Roman No9 L" w:hAnsi="Nimbus Roman No9 L" w:cs="Nimbus Roman No9 L" w:eastAsiaTheme="minorEastAsia"/>
                <w:color w:val="auto"/>
                <w:sz w:val="24"/>
                <w:highlight w:val="none"/>
                <w:lang w:val="en-US" w:eastAsia="zh-CN"/>
              </w:rPr>
              <w:t>测评时间</w:t>
            </w:r>
          </w:p>
        </w:tc>
        <w:tc>
          <w:tcPr>
            <w:tcW w:w="305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r>
              <w:rPr>
                <w:rFonts w:hint="default" w:ascii="Nimbus Roman No9 L" w:hAnsi="Nimbus Roman No9 L" w:cs="Nimbus Roman No9 L" w:eastAsiaTheme="minorEastAsia"/>
                <w:color w:val="auto"/>
                <w:sz w:val="24"/>
                <w:highlight w:val="none"/>
                <w:lang w:val="en-US" w:eastAsia="zh-CN"/>
              </w:rPr>
              <w:t>测评结果</w:t>
            </w:r>
          </w:p>
        </w:tc>
        <w:tc>
          <w:tcPr>
            <w:tcW w:w="342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r>
              <w:rPr>
                <w:rFonts w:hint="default" w:ascii="Nimbus Roman No9 L" w:hAnsi="Nimbus Roman No9 L" w:cs="Nimbus Roman No9 L" w:eastAsiaTheme="minorEastAsia"/>
                <w:color w:val="auto"/>
                <w:sz w:val="24"/>
                <w:highlight w:val="none"/>
                <w:lang w:val="en-US" w:eastAsia="zh-CN"/>
              </w:rPr>
              <w:t>测评机构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6" w:type="dxa"/>
            <w:gridSpan w:val="2"/>
            <w:shd w:val="clear" w:color="auto" w:fill="auto"/>
            <w:noWrap w:val="0"/>
            <w:vAlign w:val="center"/>
          </w:tcPr>
          <w:p>
            <w:pPr>
              <w:keepNext w:val="0"/>
              <w:keepLines w:val="0"/>
              <w:pageBreakBefore w:val="0"/>
              <w:widowControl w:val="0"/>
              <w:kinsoku/>
              <w:wordWrap/>
              <w:overflowPunct/>
              <w:topLinePunct w:val="0"/>
              <w:autoSpaceDE/>
              <w:autoSpaceDN/>
              <w:bidi w:val="0"/>
              <w:spacing w:line="320" w:lineRule="exact"/>
              <w:ind w:firstLine="0" w:firstLineChars="0"/>
              <w:jc w:val="center"/>
              <w:textAlignment w:val="auto"/>
              <w:rPr>
                <w:rFonts w:hint="default" w:ascii="Nimbus Roman No9 L" w:hAnsi="Nimbus Roman No9 L" w:cs="Nimbus Roman No9 L" w:eastAsiaTheme="majorEastAsia"/>
                <w:color w:val="auto"/>
                <w:kern w:val="2"/>
                <w:sz w:val="24"/>
                <w:szCs w:val="24"/>
                <w:highlight w:val="none"/>
                <w:lang w:val="en-US" w:eastAsia="zh-CN" w:bidi="ar-SA"/>
              </w:rPr>
            </w:pPr>
            <w:r>
              <w:rPr>
                <w:rFonts w:hint="default" w:ascii="Nimbus Roman No9 L" w:hAnsi="Nimbus Roman No9 L" w:cs="Nimbus Roman No9 L" w:eastAsiaTheme="majorEastAsia"/>
                <w:color w:val="auto"/>
                <w:sz w:val="24"/>
                <w:szCs w:val="24"/>
                <w:highlight w:val="none"/>
              </w:rPr>
              <w:t>202</w:t>
            </w:r>
            <w:r>
              <w:rPr>
                <w:rFonts w:hint="default" w:ascii="Nimbus Roman No9 L" w:hAnsi="Nimbus Roman No9 L" w:cs="Nimbus Roman No9 L" w:eastAsiaTheme="majorEastAsia"/>
                <w:color w:val="auto"/>
                <w:sz w:val="24"/>
                <w:szCs w:val="24"/>
                <w:highlight w:val="none"/>
                <w:lang w:val="en-US" w:eastAsia="zh-CN"/>
              </w:rPr>
              <w:t>2</w:t>
            </w:r>
            <w:r>
              <w:rPr>
                <w:rFonts w:hint="default" w:ascii="Nimbus Roman No9 L" w:hAnsi="Nimbus Roman No9 L" w:cs="Nimbus Roman No9 L" w:eastAsiaTheme="majorEastAsia"/>
                <w:color w:val="auto"/>
                <w:sz w:val="24"/>
                <w:szCs w:val="24"/>
                <w:highlight w:val="none"/>
              </w:rPr>
              <w:t>年</w:t>
            </w:r>
          </w:p>
        </w:tc>
        <w:tc>
          <w:tcPr>
            <w:tcW w:w="305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仿宋_GB2312" w:cs="Nimbus Roman No9 L"/>
                <w:color w:val="auto"/>
                <w:sz w:val="24"/>
                <w:highlight w:val="none"/>
              </w:rPr>
            </w:pPr>
          </w:p>
        </w:tc>
        <w:tc>
          <w:tcPr>
            <w:tcW w:w="342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仿宋_GB2312" w:cs="Nimbus Roman No9 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06" w:type="dxa"/>
            <w:gridSpan w:val="2"/>
            <w:shd w:val="clear" w:color="auto" w:fill="auto"/>
            <w:noWrap w:val="0"/>
            <w:vAlign w:val="center"/>
          </w:tcPr>
          <w:p>
            <w:pPr>
              <w:keepNext w:val="0"/>
              <w:keepLines w:val="0"/>
              <w:pageBreakBefore w:val="0"/>
              <w:widowControl w:val="0"/>
              <w:kinsoku/>
              <w:wordWrap/>
              <w:overflowPunct/>
              <w:topLinePunct w:val="0"/>
              <w:autoSpaceDE/>
              <w:autoSpaceDN/>
              <w:bidi w:val="0"/>
              <w:spacing w:line="320" w:lineRule="exact"/>
              <w:ind w:firstLine="0" w:firstLineChars="0"/>
              <w:jc w:val="center"/>
              <w:textAlignment w:val="auto"/>
              <w:rPr>
                <w:rFonts w:hint="default" w:ascii="Nimbus Roman No9 L" w:hAnsi="Nimbus Roman No9 L" w:cs="Nimbus Roman No9 L" w:eastAsiaTheme="majorEastAsia"/>
                <w:color w:val="auto"/>
                <w:kern w:val="2"/>
                <w:sz w:val="24"/>
                <w:szCs w:val="24"/>
                <w:highlight w:val="none"/>
                <w:lang w:val="en-US" w:eastAsia="zh-CN" w:bidi="ar-SA"/>
              </w:rPr>
            </w:pPr>
            <w:r>
              <w:rPr>
                <w:rFonts w:hint="default" w:ascii="Nimbus Roman No9 L" w:hAnsi="Nimbus Roman No9 L" w:cs="Nimbus Roman No9 L" w:eastAsiaTheme="majorEastAsia"/>
                <w:color w:val="auto"/>
                <w:sz w:val="24"/>
                <w:szCs w:val="24"/>
                <w:highlight w:val="none"/>
              </w:rPr>
              <w:t>202</w:t>
            </w:r>
            <w:r>
              <w:rPr>
                <w:rFonts w:hint="default" w:ascii="Nimbus Roman No9 L" w:hAnsi="Nimbus Roman No9 L" w:cs="Nimbus Roman No9 L" w:eastAsiaTheme="majorEastAsia"/>
                <w:color w:val="auto"/>
                <w:sz w:val="24"/>
                <w:szCs w:val="24"/>
                <w:highlight w:val="none"/>
                <w:lang w:val="en-US" w:eastAsia="zh-CN"/>
              </w:rPr>
              <w:t>3</w:t>
            </w:r>
            <w:r>
              <w:rPr>
                <w:rFonts w:hint="default" w:ascii="Nimbus Roman No9 L" w:hAnsi="Nimbus Roman No9 L" w:cs="Nimbus Roman No9 L" w:eastAsiaTheme="majorEastAsia"/>
                <w:color w:val="auto"/>
                <w:sz w:val="24"/>
                <w:szCs w:val="24"/>
                <w:highlight w:val="none"/>
              </w:rPr>
              <w:t>年</w:t>
            </w:r>
          </w:p>
        </w:tc>
        <w:tc>
          <w:tcPr>
            <w:tcW w:w="305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仿宋_GB2312" w:cs="Nimbus Roman No9 L"/>
                <w:color w:val="auto"/>
                <w:sz w:val="24"/>
                <w:highlight w:val="none"/>
              </w:rPr>
            </w:pPr>
          </w:p>
        </w:tc>
        <w:tc>
          <w:tcPr>
            <w:tcW w:w="342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仿宋_GB2312" w:cs="Nimbus Roman No9 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2406" w:type="dxa"/>
            <w:gridSpan w:val="2"/>
            <w:shd w:val="clear" w:color="auto" w:fill="auto"/>
            <w:noWrap w:val="0"/>
            <w:vAlign w:val="center"/>
          </w:tcPr>
          <w:p>
            <w:pPr>
              <w:keepNext w:val="0"/>
              <w:keepLines w:val="0"/>
              <w:pageBreakBefore w:val="0"/>
              <w:widowControl w:val="0"/>
              <w:kinsoku/>
              <w:wordWrap/>
              <w:overflowPunct/>
              <w:topLinePunct w:val="0"/>
              <w:autoSpaceDE/>
              <w:autoSpaceDN/>
              <w:bidi w:val="0"/>
              <w:spacing w:line="320" w:lineRule="exact"/>
              <w:ind w:firstLine="0" w:firstLineChars="0"/>
              <w:jc w:val="center"/>
              <w:textAlignment w:val="auto"/>
              <w:rPr>
                <w:rFonts w:hint="default" w:ascii="Nimbus Roman No9 L" w:hAnsi="Nimbus Roman No9 L" w:cs="Nimbus Roman No9 L" w:eastAsiaTheme="majorEastAsia"/>
                <w:color w:val="auto"/>
                <w:kern w:val="2"/>
                <w:sz w:val="24"/>
                <w:szCs w:val="24"/>
                <w:highlight w:val="none"/>
                <w:lang w:val="en-US" w:eastAsia="zh-CN" w:bidi="ar-SA"/>
              </w:rPr>
            </w:pPr>
            <w:r>
              <w:rPr>
                <w:rFonts w:hint="default" w:ascii="Nimbus Roman No9 L" w:hAnsi="Nimbus Roman No9 L" w:cs="Nimbus Roman No9 L" w:eastAsiaTheme="majorEastAsia"/>
                <w:color w:val="auto"/>
                <w:sz w:val="24"/>
                <w:szCs w:val="24"/>
                <w:highlight w:val="none"/>
              </w:rPr>
              <w:t>202</w:t>
            </w:r>
            <w:r>
              <w:rPr>
                <w:rFonts w:hint="default" w:ascii="Nimbus Roman No9 L" w:hAnsi="Nimbus Roman No9 L" w:cs="Nimbus Roman No9 L" w:eastAsiaTheme="majorEastAsia"/>
                <w:color w:val="auto"/>
                <w:sz w:val="24"/>
                <w:szCs w:val="24"/>
                <w:highlight w:val="none"/>
                <w:lang w:val="en-US" w:eastAsia="zh-CN"/>
              </w:rPr>
              <w:t>4</w:t>
            </w:r>
            <w:r>
              <w:rPr>
                <w:rFonts w:hint="default" w:ascii="Nimbus Roman No9 L" w:hAnsi="Nimbus Roman No9 L" w:cs="Nimbus Roman No9 L" w:eastAsiaTheme="majorEastAsia"/>
                <w:color w:val="auto"/>
                <w:sz w:val="24"/>
                <w:szCs w:val="24"/>
                <w:highlight w:val="none"/>
              </w:rPr>
              <w:t>年</w:t>
            </w:r>
          </w:p>
        </w:tc>
        <w:tc>
          <w:tcPr>
            <w:tcW w:w="305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仿宋_GB2312" w:cs="Nimbus Roman No9 L"/>
                <w:color w:val="auto"/>
                <w:sz w:val="24"/>
                <w:highlight w:val="none"/>
              </w:rPr>
            </w:pPr>
          </w:p>
        </w:tc>
        <w:tc>
          <w:tcPr>
            <w:tcW w:w="342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仿宋_GB2312" w:cs="Nimbus Roman No9 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86"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黑体" w:cs="Nimbus Roman No9 L"/>
                <w:color w:val="auto"/>
                <w:sz w:val="28"/>
                <w:highlight w:val="none"/>
              </w:rPr>
            </w:pPr>
            <w:r>
              <w:rPr>
                <w:rFonts w:hint="default" w:ascii="Nimbus Roman No9 L" w:hAnsi="Nimbus Roman No9 L" w:eastAsia="黑体" w:cs="Nimbus Roman No9 L"/>
                <w:b w:val="0"/>
                <w:bCs w:val="0"/>
                <w:color w:val="auto"/>
                <w:sz w:val="24"/>
                <w:szCs w:val="24"/>
                <w:highlight w:val="none"/>
                <w:lang w:val="en-US" w:eastAsia="zh-CN"/>
              </w:rPr>
              <w:t>主要竞争对手和标杆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序号</w:t>
            </w:r>
          </w:p>
        </w:tc>
        <w:tc>
          <w:tcPr>
            <w:tcW w:w="2301"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eastAsia="zh-CN"/>
              </w:rPr>
            </w:pPr>
            <w:r>
              <w:rPr>
                <w:rFonts w:hint="default" w:ascii="Nimbus Roman No9 L" w:hAnsi="Nimbus Roman No9 L" w:cs="Nimbus Roman No9 L" w:eastAsiaTheme="minorEastAsia"/>
                <w:color w:val="auto"/>
                <w:sz w:val="24"/>
                <w:highlight w:val="none"/>
              </w:rPr>
              <w:t>竞争对手</w:t>
            </w:r>
            <w:r>
              <w:rPr>
                <w:rFonts w:hint="default" w:ascii="Nimbus Roman No9 L" w:hAnsi="Nimbus Roman No9 L" w:cs="Nimbus Roman No9 L" w:eastAsiaTheme="minorEastAsia"/>
                <w:color w:val="auto"/>
                <w:sz w:val="24"/>
                <w:szCs w:val="24"/>
                <w:highlight w:val="none"/>
              </w:rPr>
              <w:t>名称</w:t>
            </w:r>
          </w:p>
        </w:tc>
        <w:tc>
          <w:tcPr>
            <w:tcW w:w="2332" w:type="dxa"/>
            <w:gridSpan w:val="4"/>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r>
              <w:rPr>
                <w:rFonts w:hint="default" w:ascii="Nimbus Roman No9 L" w:hAnsi="Nimbus Roman No9 L" w:cs="Nimbus Roman No9 L" w:eastAsiaTheme="minorEastAsia"/>
                <w:color w:val="auto"/>
                <w:sz w:val="24"/>
                <w:highlight w:val="none"/>
              </w:rPr>
              <w:t>主要产品/工程</w:t>
            </w:r>
            <w:r>
              <w:rPr>
                <w:rFonts w:hint="default" w:ascii="Nimbus Roman No9 L" w:hAnsi="Nimbus Roman No9 L" w:cs="Nimbus Roman No9 L" w:eastAsiaTheme="minorEastAsia"/>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服务名称</w:t>
            </w:r>
          </w:p>
        </w:tc>
        <w:tc>
          <w:tcPr>
            <w:tcW w:w="1268"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品牌</w:t>
            </w:r>
          </w:p>
        </w:tc>
        <w:tc>
          <w:tcPr>
            <w:tcW w:w="216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eastAsia="zh-CN"/>
              </w:rPr>
            </w:pPr>
            <w:r>
              <w:rPr>
                <w:rFonts w:hint="default" w:ascii="Nimbus Roman No9 L" w:hAnsi="Nimbus Roman No9 L" w:cs="Nimbus Roman No9 L" w:eastAsiaTheme="minorEastAsia"/>
                <w:color w:val="auto"/>
                <w:sz w:val="24"/>
                <w:highlight w:val="none"/>
              </w:rPr>
              <w:t>市场占有率</w:t>
            </w:r>
            <w:r>
              <w:rPr>
                <w:rFonts w:hint="default" w:ascii="Nimbus Roman No9 L" w:hAnsi="Nimbus Roman No9 L" w:cs="Nimbus Roman No9 L" w:eastAsiaTheme="minorEastAsia"/>
                <w:color w:val="auto"/>
                <w:sz w:val="24"/>
                <w:highlight w:val="none"/>
                <w:lang w:eastAsia="zh-CN"/>
              </w:rPr>
              <w:t>（</w:t>
            </w:r>
            <w:r>
              <w:rPr>
                <w:rFonts w:hint="default" w:ascii="Nimbus Roman No9 L" w:hAnsi="Nimbus Roman No9 L" w:cs="Nimbus Roman No9 L" w:eastAsiaTheme="minorEastAsia"/>
                <w:color w:val="auto"/>
                <w:sz w:val="24"/>
                <w:highlight w:val="none"/>
                <w:lang w:val="en-US" w:eastAsia="zh-CN"/>
              </w:rPr>
              <w:t>%</w:t>
            </w:r>
            <w:r>
              <w:rPr>
                <w:rFonts w:hint="default" w:ascii="Nimbus Roman No9 L" w:hAnsi="Nimbus Roman No9 L" w:cs="Nimbus Roman No9 L" w:eastAsiaTheme="min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26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国际</w:t>
            </w:r>
          </w:p>
        </w:tc>
        <w:tc>
          <w:tcPr>
            <w:tcW w:w="1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2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2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2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2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2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序号</w:t>
            </w:r>
          </w:p>
        </w:tc>
        <w:tc>
          <w:tcPr>
            <w:tcW w:w="2301" w:type="dxa"/>
            <w:gridSpan w:val="2"/>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szCs w:val="24"/>
                <w:highlight w:val="none"/>
              </w:rPr>
              <w:t>标杆名称</w:t>
            </w:r>
          </w:p>
        </w:tc>
        <w:tc>
          <w:tcPr>
            <w:tcW w:w="2332" w:type="dxa"/>
            <w:gridSpan w:val="4"/>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r>
              <w:rPr>
                <w:rFonts w:hint="default" w:ascii="Nimbus Roman No9 L" w:hAnsi="Nimbus Roman No9 L" w:cs="Nimbus Roman No9 L" w:eastAsiaTheme="minorEastAsia"/>
                <w:color w:val="auto"/>
                <w:sz w:val="24"/>
                <w:highlight w:val="none"/>
              </w:rPr>
              <w:t>主要产品/工程</w:t>
            </w:r>
            <w:r>
              <w:rPr>
                <w:rFonts w:hint="default" w:ascii="Nimbus Roman No9 L" w:hAnsi="Nimbus Roman No9 L" w:cs="Nimbus Roman No9 L" w:eastAsiaTheme="minorEastAsia"/>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服务名称</w:t>
            </w:r>
          </w:p>
        </w:tc>
        <w:tc>
          <w:tcPr>
            <w:tcW w:w="1268" w:type="dxa"/>
            <w:gridSpan w:val="2"/>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品牌</w:t>
            </w:r>
          </w:p>
        </w:tc>
        <w:tc>
          <w:tcPr>
            <w:tcW w:w="2160"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市场占有率</w:t>
            </w:r>
            <w:r>
              <w:rPr>
                <w:rFonts w:hint="default" w:ascii="Nimbus Roman No9 L" w:hAnsi="Nimbus Roman No9 L" w:cs="Nimbus Roman No9 L" w:eastAsiaTheme="minorEastAsia"/>
                <w:color w:val="auto"/>
                <w:sz w:val="24"/>
                <w:highlight w:val="none"/>
                <w:lang w:eastAsia="zh-CN"/>
              </w:rPr>
              <w:t>（</w:t>
            </w:r>
            <w:r>
              <w:rPr>
                <w:rFonts w:hint="default" w:ascii="Nimbus Roman No9 L" w:hAnsi="Nimbus Roman No9 L" w:cs="Nimbus Roman No9 L" w:eastAsiaTheme="minorEastAsia"/>
                <w:color w:val="auto"/>
                <w:sz w:val="24"/>
                <w:highlight w:val="none"/>
                <w:lang w:val="en-US" w:eastAsia="zh-CN"/>
              </w:rPr>
              <w:t>%</w:t>
            </w:r>
            <w:r>
              <w:rPr>
                <w:rFonts w:hint="default" w:ascii="Nimbus Roman No9 L" w:hAnsi="Nimbus Roman No9 L" w:cs="Nimbus Roman No9 L" w:eastAsiaTheme="min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26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8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国际</w:t>
            </w:r>
          </w:p>
        </w:tc>
        <w:tc>
          <w:tcPr>
            <w:tcW w:w="1078"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25" w:type="dxa"/>
            <w:noWrap w:val="0"/>
            <w:vAlign w:val="center"/>
          </w:tcPr>
          <w:p>
            <w:pPr>
              <w:pStyle w:val="2"/>
              <w:rPr>
                <w:rFonts w:hint="default" w:ascii="Nimbus Roman No9 L" w:hAnsi="Nimbus Roman No9 L" w:cs="Nimbus Roman No9 L"/>
                <w:color w:val="auto"/>
                <w:highlight w:val="none"/>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2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825" w:type="dxa"/>
            <w:noWrap w:val="0"/>
            <w:vAlign w:val="center"/>
          </w:tcPr>
          <w:p>
            <w:pPr>
              <w:pStyle w:val="2"/>
              <w:rPr>
                <w:rFonts w:hint="default" w:ascii="Nimbus Roman No9 L" w:hAnsi="Nimbus Roman No9 L" w:cs="Nimbus Roman No9 L"/>
                <w:color w:val="auto"/>
                <w:highlight w:val="none"/>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2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25" w:type="dxa"/>
            <w:noWrap w:val="0"/>
            <w:vAlign w:val="center"/>
          </w:tcPr>
          <w:p>
            <w:pPr>
              <w:pStyle w:val="2"/>
              <w:rPr>
                <w:rFonts w:hint="default" w:ascii="Nimbus Roman No9 L" w:hAnsi="Nimbus Roman No9 L" w:cs="Nimbus Roman No9 L"/>
                <w:color w:val="auto"/>
                <w:highlight w:val="none"/>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2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25" w:type="dxa"/>
            <w:noWrap w:val="0"/>
            <w:vAlign w:val="center"/>
          </w:tcPr>
          <w:p>
            <w:pPr>
              <w:pStyle w:val="2"/>
              <w:rPr>
                <w:rFonts w:hint="default" w:ascii="Nimbus Roman No9 L" w:hAnsi="Nimbus Roman No9 L" w:cs="Nimbus Roman No9 L"/>
                <w:color w:val="auto"/>
                <w:highlight w:val="none"/>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2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5" w:type="dxa"/>
            <w:noWrap w:val="0"/>
            <w:vAlign w:val="center"/>
          </w:tcPr>
          <w:p>
            <w:pPr>
              <w:pStyle w:val="2"/>
              <w:rPr>
                <w:rFonts w:hint="default" w:ascii="Nimbus Roman No9 L" w:hAnsi="Nimbus Roman No9 L" w:cs="Nimbus Roman No9 L"/>
                <w:color w:val="auto"/>
                <w:highlight w:val="none"/>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2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8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107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886"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黑体" w:cs="Nimbus Roman No9 L"/>
                <w:color w:val="auto"/>
                <w:sz w:val="28"/>
                <w:highlight w:val="none"/>
              </w:rPr>
            </w:pPr>
            <w:r>
              <w:rPr>
                <w:rFonts w:hint="default" w:ascii="Nimbus Roman No9 L" w:hAnsi="Nimbus Roman No9 L" w:eastAsia="黑体" w:cs="Nimbus Roman No9 L"/>
                <w:b w:val="0"/>
                <w:bCs w:val="0"/>
                <w:color w:val="auto"/>
                <w:sz w:val="24"/>
                <w:szCs w:val="24"/>
                <w:highlight w:val="none"/>
                <w:lang w:val="en-US" w:eastAsia="zh-CN"/>
              </w:rPr>
              <w:t>主要供应商名单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序号</w:t>
            </w: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单位名称</w:t>
            </w: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szCs w:val="24"/>
                <w:highlight w:val="none"/>
              </w:rPr>
              <w:t>供应产品/服务名称</w:t>
            </w:r>
          </w:p>
        </w:tc>
        <w:tc>
          <w:tcPr>
            <w:tcW w:w="342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342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342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342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lang w:val="en-US" w:eastAsia="zh-CN"/>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342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86"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黑体" w:cs="Nimbus Roman No9 L"/>
                <w:color w:val="auto"/>
                <w:sz w:val="28"/>
                <w:highlight w:val="none"/>
              </w:rPr>
            </w:pPr>
            <w:r>
              <w:rPr>
                <w:rFonts w:hint="default" w:ascii="Nimbus Roman No9 L" w:hAnsi="Nimbus Roman No9 L" w:eastAsia="黑体" w:cs="Nimbus Roman No9 L"/>
                <w:b w:val="0"/>
                <w:bCs w:val="0"/>
                <w:color w:val="auto"/>
                <w:sz w:val="24"/>
                <w:szCs w:val="24"/>
                <w:highlight w:val="none"/>
                <w:lang w:val="en-US" w:eastAsia="zh-CN"/>
              </w:rPr>
              <w:t>关键客户名单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序号</w:t>
            </w: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客户名称</w:t>
            </w: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主要业务</w:t>
            </w:r>
          </w:p>
        </w:tc>
        <w:tc>
          <w:tcPr>
            <w:tcW w:w="342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kern w:val="2"/>
                <w:sz w:val="24"/>
                <w:szCs w:val="24"/>
                <w:highlight w:val="none"/>
                <w:lang w:val="en-US" w:eastAsia="zh-CN" w:bidi="ar-SA"/>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342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kern w:val="2"/>
                <w:sz w:val="24"/>
                <w:szCs w:val="24"/>
                <w:highlight w:val="none"/>
                <w:lang w:val="en-US" w:eastAsia="zh-CN" w:bidi="ar-SA"/>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342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kern w:val="2"/>
                <w:sz w:val="24"/>
                <w:szCs w:val="24"/>
                <w:highlight w:val="none"/>
                <w:lang w:val="en-US" w:eastAsia="zh-CN" w:bidi="ar-SA"/>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342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kern w:val="2"/>
                <w:sz w:val="24"/>
                <w:szCs w:val="24"/>
                <w:highlight w:val="none"/>
                <w:lang w:val="en-US" w:eastAsia="zh-CN" w:bidi="ar-SA"/>
              </w:rPr>
            </w:pPr>
          </w:p>
        </w:tc>
        <w:tc>
          <w:tcPr>
            <w:tcW w:w="23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233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c>
          <w:tcPr>
            <w:tcW w:w="342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cs="Nimbus Roman No9 L" w:eastAsiaTheme="minorEastAsia"/>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320" w:lineRule="exact"/>
        <w:ind w:left="720" w:hanging="711" w:hangingChars="30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注：1.主要产品/工程/服务名称应与“表五”对应。</w:t>
      </w:r>
    </w:p>
    <w:p>
      <w:pPr>
        <w:keepNext w:val="0"/>
        <w:keepLines w:val="0"/>
        <w:pageBreakBefore w:val="0"/>
        <w:widowControl w:val="0"/>
        <w:kinsoku/>
        <w:wordWrap/>
        <w:overflowPunct/>
        <w:topLinePunct w:val="0"/>
        <w:autoSpaceDE/>
        <w:autoSpaceDN/>
        <w:bidi w:val="0"/>
        <w:adjustRightInd/>
        <w:snapToGrid/>
        <w:spacing w:line="320" w:lineRule="exact"/>
        <w:ind w:left="471" w:leftChars="228" w:firstLine="0" w:firstLineChars="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2.市场占有率=本组织提供（主要产品/工程/服务）年度总量/同行业（主要产品/工程/服务）年度总量。其中，提供本组织在国际、国内市场占有份额指标及证实性材料，可采用政府部门、中介机构、权威媒体等提供的数据；无法填写或提供的，应予说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128" w:firstLine="237" w:firstLineChars="10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3.表格可另附页，本组织未涉及栏目以“-”代替。</w:t>
      </w:r>
    </w:p>
    <w:p>
      <w:pPr>
        <w:pStyle w:val="2"/>
        <w:widowControl w:val="0"/>
        <w:numPr>
          <w:ilvl w:val="0"/>
          <w:numId w:val="0"/>
        </w:numPr>
        <w:spacing w:after="120"/>
        <w:jc w:val="both"/>
        <w:rPr>
          <w:rFonts w:hint="default" w:ascii="Nimbus Roman No9 L" w:hAnsi="Nimbus Roman No9 L" w:cs="Nimbus Roman No9 L"/>
          <w:color w:val="auto"/>
          <w:highlight w:val="none"/>
          <w:lang w:val="en-US" w:eastAsia="zh-CN"/>
        </w:rPr>
      </w:pPr>
    </w:p>
    <w:p>
      <w:pPr>
        <w:spacing w:before="50" w:line="360" w:lineRule="auto"/>
        <w:jc w:val="center"/>
        <w:rPr>
          <w:rFonts w:hint="default" w:ascii="Nimbus Roman No9 L" w:hAnsi="Nimbus Roman No9 L" w:eastAsia="黑体" w:cs="Nimbus Roman No9 L"/>
          <w:color w:val="auto"/>
          <w:spacing w:val="-4"/>
          <w:sz w:val="32"/>
          <w:szCs w:val="32"/>
          <w:highlight w:val="none"/>
          <w:lang w:eastAsia="zh-CN"/>
        </w:rPr>
      </w:pPr>
    </w:p>
    <w:p>
      <w:pPr>
        <w:spacing w:before="50" w:line="360" w:lineRule="auto"/>
        <w:jc w:val="center"/>
        <w:rPr>
          <w:rFonts w:hint="default" w:ascii="Nimbus Roman No9 L" w:hAnsi="Nimbus Roman No9 L" w:eastAsia="黑体" w:cs="Nimbus Roman No9 L"/>
          <w:color w:val="auto"/>
          <w:spacing w:val="-4"/>
          <w:sz w:val="32"/>
          <w:szCs w:val="32"/>
          <w:highlight w:val="none"/>
          <w:lang w:eastAsia="zh-CN"/>
        </w:rPr>
      </w:pPr>
    </w:p>
    <w:p>
      <w:pPr>
        <w:spacing w:before="50" w:line="360" w:lineRule="auto"/>
        <w:jc w:val="center"/>
        <w:rPr>
          <w:rFonts w:hint="default" w:ascii="Nimbus Roman No9 L" w:hAnsi="Nimbus Roman No9 L" w:eastAsia="黑体" w:cs="Nimbus Roman No9 L"/>
          <w:color w:val="auto"/>
          <w:spacing w:val="-4"/>
          <w:sz w:val="32"/>
          <w:szCs w:val="32"/>
          <w:highlight w:val="none"/>
          <w:lang w:eastAsia="zh-CN"/>
        </w:rPr>
      </w:pPr>
    </w:p>
    <w:p>
      <w:pPr>
        <w:spacing w:before="50" w:line="360" w:lineRule="auto"/>
        <w:jc w:val="center"/>
        <w:rPr>
          <w:rFonts w:hint="default" w:ascii="Nimbus Roman No9 L" w:hAnsi="Nimbus Roman No9 L" w:eastAsia="黑体" w:cs="Nimbus Roman No9 L"/>
          <w:color w:val="auto"/>
          <w:spacing w:val="-4"/>
          <w:sz w:val="32"/>
          <w:szCs w:val="32"/>
          <w:highlight w:val="none"/>
          <w:lang w:eastAsia="zh-CN"/>
        </w:rPr>
      </w:pPr>
    </w:p>
    <w:p>
      <w:pPr>
        <w:spacing w:before="50" w:line="360" w:lineRule="auto"/>
        <w:jc w:val="center"/>
        <w:rPr>
          <w:rFonts w:hint="default" w:ascii="Nimbus Roman No9 L" w:hAnsi="Nimbus Roman No9 L" w:eastAsia="黑体" w:cs="Nimbus Roman No9 L"/>
          <w:color w:val="auto"/>
          <w:spacing w:val="-4"/>
          <w:sz w:val="32"/>
          <w:szCs w:val="32"/>
          <w:highlight w:val="none"/>
          <w:lang w:eastAsia="zh-CN"/>
        </w:rPr>
      </w:pPr>
    </w:p>
    <w:p>
      <w:pPr>
        <w:spacing w:before="50" w:line="360" w:lineRule="auto"/>
        <w:jc w:val="center"/>
        <w:rPr>
          <w:rFonts w:hint="default" w:ascii="Nimbus Roman No9 L" w:hAnsi="Nimbus Roman No9 L" w:eastAsia="黑体" w:cs="Nimbus Roman No9 L"/>
          <w:color w:val="auto"/>
          <w:spacing w:val="-4"/>
          <w:sz w:val="32"/>
          <w:szCs w:val="32"/>
          <w:highlight w:val="none"/>
          <w:lang w:eastAsia="zh-CN"/>
        </w:rPr>
      </w:pPr>
    </w:p>
    <w:p>
      <w:pPr>
        <w:spacing w:before="50" w:line="360" w:lineRule="auto"/>
        <w:jc w:val="center"/>
        <w:rPr>
          <w:rFonts w:hint="default" w:ascii="Nimbus Roman No9 L" w:hAnsi="Nimbus Roman No9 L" w:eastAsia="黑体" w:cs="Nimbus Roman No9 L"/>
          <w:color w:val="auto"/>
          <w:spacing w:val="-4"/>
          <w:sz w:val="32"/>
          <w:szCs w:val="32"/>
          <w:highlight w:val="none"/>
          <w:lang w:eastAsia="zh-CN"/>
        </w:rPr>
      </w:pPr>
    </w:p>
    <w:p>
      <w:pPr>
        <w:spacing w:before="50" w:line="360" w:lineRule="auto"/>
        <w:jc w:val="center"/>
        <w:rPr>
          <w:rFonts w:hint="default" w:ascii="Nimbus Roman No9 L" w:hAnsi="Nimbus Roman No9 L" w:eastAsia="黑体" w:cs="Nimbus Roman No9 L"/>
          <w:color w:val="auto"/>
          <w:spacing w:val="-4"/>
          <w:sz w:val="32"/>
          <w:szCs w:val="32"/>
          <w:highlight w:val="none"/>
          <w:lang w:eastAsia="zh-CN"/>
        </w:rPr>
      </w:pPr>
    </w:p>
    <w:p>
      <w:pPr>
        <w:spacing w:before="50" w:line="360" w:lineRule="auto"/>
        <w:jc w:val="center"/>
        <w:rPr>
          <w:rFonts w:hint="default" w:ascii="Nimbus Roman No9 L" w:hAnsi="Nimbus Roman No9 L" w:eastAsia="黑体" w:cs="Nimbus Roman No9 L"/>
          <w:color w:val="auto"/>
          <w:spacing w:val="-4"/>
          <w:sz w:val="32"/>
          <w:szCs w:val="32"/>
          <w:highlight w:val="none"/>
          <w:lang w:eastAsia="zh-CN"/>
        </w:rPr>
      </w:pPr>
    </w:p>
    <w:p>
      <w:pPr>
        <w:spacing w:before="50" w:line="360" w:lineRule="auto"/>
        <w:jc w:val="center"/>
        <w:rPr>
          <w:rFonts w:hint="default" w:ascii="Nimbus Roman No9 L" w:hAnsi="Nimbus Roman No9 L" w:eastAsia="黑体" w:cs="Nimbus Roman No9 L"/>
          <w:color w:val="auto"/>
          <w:spacing w:val="-4"/>
          <w:sz w:val="32"/>
          <w:szCs w:val="32"/>
          <w:highlight w:val="none"/>
          <w:lang w:eastAsia="zh-CN"/>
        </w:rPr>
      </w:pPr>
      <w:r>
        <w:rPr>
          <w:rFonts w:hint="default" w:ascii="Nimbus Roman No9 L" w:hAnsi="Nimbus Roman No9 L" w:eastAsia="黑体" w:cs="Nimbus Roman No9 L"/>
          <w:color w:val="auto"/>
          <w:spacing w:val="-4"/>
          <w:sz w:val="32"/>
          <w:szCs w:val="32"/>
          <w:highlight w:val="none"/>
          <w:lang w:eastAsia="zh-CN"/>
        </w:rPr>
        <w:t>七、主要经济</w:t>
      </w:r>
      <w:r>
        <w:rPr>
          <w:rFonts w:hint="default" w:ascii="Nimbus Roman No9 L" w:hAnsi="Nimbus Roman No9 L" w:eastAsia="黑体" w:cs="Nimbus Roman No9 L"/>
          <w:color w:val="auto"/>
          <w:spacing w:val="-4"/>
          <w:sz w:val="32"/>
          <w:szCs w:val="32"/>
          <w:highlight w:val="none"/>
          <w:lang w:val="en-US" w:eastAsia="zh-CN"/>
        </w:rPr>
        <w:t>、</w:t>
      </w:r>
      <w:r>
        <w:rPr>
          <w:rFonts w:hint="default" w:ascii="Nimbus Roman No9 L" w:hAnsi="Nimbus Roman No9 L" w:eastAsia="黑体" w:cs="Nimbus Roman No9 L"/>
          <w:color w:val="auto"/>
          <w:spacing w:val="-4"/>
          <w:sz w:val="32"/>
          <w:szCs w:val="32"/>
          <w:highlight w:val="none"/>
          <w:lang w:eastAsia="zh-CN"/>
        </w:rPr>
        <w:t>质量、品牌、节能指标</w:t>
      </w:r>
    </w:p>
    <w:tbl>
      <w:tblPr>
        <w:tblStyle w:val="17"/>
        <w:tblW w:w="83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2200"/>
        <w:gridCol w:w="902"/>
        <w:gridCol w:w="1470"/>
        <w:gridCol w:w="1470"/>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黑体" w:cs="Nimbus Roman No9 L"/>
                <w:color w:val="auto"/>
                <w:sz w:val="24"/>
                <w:highlight w:val="none"/>
              </w:rPr>
            </w:pPr>
            <w:r>
              <w:rPr>
                <w:rFonts w:hint="default" w:ascii="Nimbus Roman No9 L" w:hAnsi="Nimbus Roman No9 L" w:eastAsia="黑体" w:cs="Nimbus Roman No9 L"/>
                <w:color w:val="auto"/>
                <w:sz w:val="24"/>
                <w:highlight w:val="none"/>
              </w:rPr>
              <w:t>序号</w:t>
            </w:r>
          </w:p>
        </w:tc>
        <w:tc>
          <w:tcPr>
            <w:tcW w:w="2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黑体" w:cs="Nimbus Roman No9 L"/>
                <w:color w:val="auto"/>
                <w:sz w:val="24"/>
                <w:highlight w:val="none"/>
              </w:rPr>
            </w:pPr>
            <w:r>
              <w:rPr>
                <w:rFonts w:hint="default" w:ascii="Nimbus Roman No9 L" w:hAnsi="Nimbus Roman No9 L" w:eastAsia="黑体" w:cs="Nimbus Roman No9 L"/>
                <w:color w:val="auto"/>
                <w:sz w:val="24"/>
                <w:highlight w:val="none"/>
                <w:lang w:eastAsia="zh-CN"/>
              </w:rPr>
              <w:t>指标</w:t>
            </w:r>
            <w:r>
              <w:rPr>
                <w:rFonts w:hint="default" w:ascii="Nimbus Roman No9 L" w:hAnsi="Nimbus Roman No9 L" w:eastAsia="黑体" w:cs="Nimbus Roman No9 L"/>
                <w:color w:val="auto"/>
                <w:sz w:val="24"/>
                <w:highlight w:val="none"/>
              </w:rPr>
              <w:t>项目</w:t>
            </w:r>
          </w:p>
        </w:tc>
        <w:tc>
          <w:tcPr>
            <w:tcW w:w="9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黑体" w:cs="Nimbus Roman No9 L"/>
                <w:color w:val="auto"/>
                <w:sz w:val="24"/>
                <w:highlight w:val="none"/>
              </w:rPr>
            </w:pPr>
            <w:r>
              <w:rPr>
                <w:rFonts w:hint="default" w:ascii="Nimbus Roman No9 L" w:hAnsi="Nimbus Roman No9 L" w:eastAsia="黑体" w:cs="Nimbus Roman No9 L"/>
                <w:color w:val="auto"/>
                <w:sz w:val="24"/>
                <w:highlight w:val="none"/>
              </w:rPr>
              <w:t>单位</w:t>
            </w:r>
          </w:p>
        </w:tc>
        <w:tc>
          <w:tcPr>
            <w:tcW w:w="14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黑体" w:cs="Nimbus Roman No9 L"/>
                <w:color w:val="auto"/>
                <w:sz w:val="24"/>
                <w:highlight w:val="none"/>
              </w:rPr>
            </w:pPr>
            <w:r>
              <w:rPr>
                <w:rFonts w:hint="default" w:ascii="Nimbus Roman No9 L" w:hAnsi="Nimbus Roman No9 L" w:eastAsia="黑体" w:cs="Nimbus Roman No9 L"/>
                <w:color w:val="auto"/>
                <w:sz w:val="24"/>
                <w:highlight w:val="none"/>
                <w:lang w:val="en-US" w:eastAsia="zh-CN"/>
              </w:rPr>
              <w:t>2022</w:t>
            </w:r>
            <w:r>
              <w:rPr>
                <w:rFonts w:hint="default" w:ascii="Nimbus Roman No9 L" w:hAnsi="Nimbus Roman No9 L" w:eastAsia="黑体" w:cs="Nimbus Roman No9 L"/>
                <w:color w:val="auto"/>
                <w:sz w:val="24"/>
                <w:highlight w:val="none"/>
              </w:rPr>
              <w:t>年</w:t>
            </w:r>
          </w:p>
        </w:tc>
        <w:tc>
          <w:tcPr>
            <w:tcW w:w="14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黑体" w:cs="Nimbus Roman No9 L"/>
                <w:color w:val="auto"/>
                <w:sz w:val="24"/>
                <w:highlight w:val="none"/>
              </w:rPr>
            </w:pPr>
            <w:r>
              <w:rPr>
                <w:rFonts w:hint="default" w:ascii="Nimbus Roman No9 L" w:hAnsi="Nimbus Roman No9 L" w:eastAsia="黑体" w:cs="Nimbus Roman No9 L"/>
                <w:color w:val="auto"/>
                <w:sz w:val="24"/>
                <w:highlight w:val="none"/>
                <w:lang w:val="en-US" w:eastAsia="zh-CN"/>
              </w:rPr>
              <w:t>2023</w:t>
            </w:r>
            <w:r>
              <w:rPr>
                <w:rFonts w:hint="default" w:ascii="Nimbus Roman No9 L" w:hAnsi="Nimbus Roman No9 L" w:eastAsia="黑体" w:cs="Nimbus Roman No9 L"/>
                <w:color w:val="auto"/>
                <w:sz w:val="24"/>
                <w:highlight w:val="none"/>
              </w:rPr>
              <w:t>年</w:t>
            </w:r>
          </w:p>
        </w:tc>
        <w:tc>
          <w:tcPr>
            <w:tcW w:w="15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Nimbus Roman No9 L" w:hAnsi="Nimbus Roman No9 L" w:eastAsia="黑体" w:cs="Nimbus Roman No9 L"/>
                <w:color w:val="auto"/>
                <w:sz w:val="24"/>
                <w:highlight w:val="none"/>
              </w:rPr>
            </w:pPr>
            <w:r>
              <w:rPr>
                <w:rFonts w:hint="default" w:ascii="Nimbus Roman No9 L" w:hAnsi="Nimbus Roman No9 L" w:eastAsia="黑体" w:cs="Nimbus Roman No9 L"/>
                <w:color w:val="auto"/>
                <w:sz w:val="24"/>
                <w:highlight w:val="none"/>
                <w:lang w:val="en-US" w:eastAsia="zh-CN"/>
              </w:rPr>
              <w:t>2024</w:t>
            </w:r>
            <w:r>
              <w:rPr>
                <w:rFonts w:hint="default" w:ascii="Nimbus Roman No9 L" w:hAnsi="Nimbus Roman No9 L" w:eastAsia="黑体" w:cs="Nimbus Roman No9 L"/>
                <w:color w:val="auto"/>
                <w:sz w:val="24"/>
                <w:highlight w:val="none"/>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r>
              <w:rPr>
                <w:rFonts w:hint="default" w:ascii="Nimbus Roman No9 L" w:hAnsi="Nimbus Roman No9 L" w:eastAsia="宋体" w:cs="Nimbus Roman No9 L"/>
                <w:color w:val="auto"/>
                <w:sz w:val="24"/>
                <w:highlight w:val="none"/>
              </w:rPr>
              <w:t>1</w:t>
            </w:r>
          </w:p>
        </w:tc>
        <w:tc>
          <w:tcPr>
            <w:tcW w:w="2200" w:type="dxa"/>
            <w:noWrap w:val="0"/>
            <w:vAlign w:val="center"/>
          </w:tcPr>
          <w:p>
            <w:pPr>
              <w:spacing w:line="260" w:lineRule="exact"/>
              <w:ind w:left="-50" w:right="-50"/>
              <w:jc w:val="center"/>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资产总额</w:t>
            </w:r>
          </w:p>
        </w:tc>
        <w:tc>
          <w:tcPr>
            <w:tcW w:w="902"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r>
              <w:rPr>
                <w:rFonts w:hint="default" w:ascii="Nimbus Roman No9 L" w:hAnsi="Nimbus Roman No9 L" w:eastAsia="宋体" w:cs="Nimbus Roman No9 L"/>
                <w:color w:val="auto"/>
                <w:sz w:val="24"/>
                <w:highlight w:val="none"/>
              </w:rPr>
              <w:t>万元</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2</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kern w:val="2"/>
                <w:sz w:val="24"/>
                <w:szCs w:val="24"/>
                <w:highlight w:val="none"/>
                <w:lang w:val="en-US" w:eastAsia="zh-CN" w:bidi="ar-SA"/>
              </w:rPr>
              <w:t>销售额</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万元</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99" w:hRule="atLeast"/>
          <w:jc w:val="center"/>
        </w:trPr>
        <w:tc>
          <w:tcPr>
            <w:tcW w:w="746" w:type="dxa"/>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3</w:t>
            </w:r>
          </w:p>
        </w:tc>
        <w:tc>
          <w:tcPr>
            <w:tcW w:w="2200" w:type="dxa"/>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主营业务收入</w:t>
            </w:r>
          </w:p>
        </w:tc>
        <w:tc>
          <w:tcPr>
            <w:tcW w:w="902" w:type="dxa"/>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万元</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4</w:t>
            </w:r>
          </w:p>
        </w:tc>
        <w:tc>
          <w:tcPr>
            <w:tcW w:w="2200" w:type="dxa"/>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非主营业务收入</w:t>
            </w:r>
          </w:p>
        </w:tc>
        <w:tc>
          <w:tcPr>
            <w:tcW w:w="902" w:type="dxa"/>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万元</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5</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利润总额</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万元</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6</w:t>
            </w:r>
          </w:p>
        </w:tc>
        <w:tc>
          <w:tcPr>
            <w:tcW w:w="2200" w:type="dxa"/>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纳税总额</w:t>
            </w:r>
          </w:p>
        </w:tc>
        <w:tc>
          <w:tcPr>
            <w:tcW w:w="902" w:type="dxa"/>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万元</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99" w:hRule="atLeast"/>
          <w:jc w:val="center"/>
        </w:trPr>
        <w:tc>
          <w:tcPr>
            <w:tcW w:w="746" w:type="dxa"/>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7</w:t>
            </w:r>
          </w:p>
        </w:tc>
        <w:tc>
          <w:tcPr>
            <w:tcW w:w="2200" w:type="dxa"/>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kern w:val="0"/>
                <w:sz w:val="24"/>
                <w:highlight w:val="none"/>
              </w:rPr>
              <w:t>投资收益</w:t>
            </w:r>
          </w:p>
        </w:tc>
        <w:tc>
          <w:tcPr>
            <w:tcW w:w="902" w:type="dxa"/>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万元</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8</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总资产贡献率</w:t>
            </w:r>
            <w:r>
              <w:rPr>
                <w:rFonts w:hint="default" w:ascii="Nimbus Roman No9 L" w:hAnsi="Nimbus Roman No9 L" w:cs="Nimbus Roman No9 L" w:eastAsiaTheme="minorEastAsia"/>
                <w:color w:val="auto"/>
                <w:sz w:val="24"/>
                <w:highlight w:val="none"/>
                <w:vertAlign w:val="superscript"/>
                <w:lang w:eastAsia="zh-CN"/>
              </w:rPr>
              <w:t>（</w:t>
            </w:r>
            <w:r>
              <w:rPr>
                <w:rFonts w:hint="default" w:ascii="Nimbus Roman No9 L" w:hAnsi="Nimbus Roman No9 L" w:cs="Nimbus Roman No9 L" w:eastAsiaTheme="minorEastAsia"/>
                <w:color w:val="auto"/>
                <w:sz w:val="24"/>
                <w:highlight w:val="none"/>
                <w:vertAlign w:val="superscript"/>
                <w:lang w:val="en-US" w:eastAsia="zh-CN"/>
              </w:rPr>
              <w:t>1</w:t>
            </w:r>
            <w:r>
              <w:rPr>
                <w:rFonts w:hint="default" w:ascii="Nimbus Roman No9 L" w:hAnsi="Nimbus Roman No9 L" w:cs="Nimbus Roman No9 L" w:eastAsiaTheme="minorEastAsia"/>
                <w:color w:val="auto"/>
                <w:sz w:val="24"/>
                <w:highlight w:val="none"/>
                <w:vertAlign w:val="superscript"/>
                <w:lang w:eastAsia="zh-CN"/>
              </w:rPr>
              <w:t>）</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9</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资本保值增值率</w:t>
            </w:r>
            <w:r>
              <w:rPr>
                <w:rFonts w:hint="default" w:ascii="Nimbus Roman No9 L" w:hAnsi="Nimbus Roman No9 L" w:cs="Nimbus Roman No9 L" w:eastAsiaTheme="minorEastAsia"/>
                <w:color w:val="auto"/>
                <w:sz w:val="24"/>
                <w:highlight w:val="none"/>
                <w:vertAlign w:val="superscript"/>
                <w:lang w:eastAsia="zh-CN"/>
              </w:rPr>
              <w:t>（</w:t>
            </w:r>
            <w:r>
              <w:rPr>
                <w:rFonts w:hint="default" w:ascii="Nimbus Roman No9 L" w:hAnsi="Nimbus Roman No9 L" w:cs="Nimbus Roman No9 L" w:eastAsiaTheme="minorEastAsia"/>
                <w:color w:val="auto"/>
                <w:sz w:val="24"/>
                <w:highlight w:val="none"/>
                <w:vertAlign w:val="superscript"/>
                <w:lang w:val="en-US" w:eastAsia="zh-CN"/>
              </w:rPr>
              <w:t>2</w:t>
            </w:r>
            <w:r>
              <w:rPr>
                <w:rFonts w:hint="default" w:ascii="Nimbus Roman No9 L" w:hAnsi="Nimbus Roman No9 L" w:cs="Nimbus Roman No9 L" w:eastAsiaTheme="minorEastAsia"/>
                <w:color w:val="auto"/>
                <w:sz w:val="24"/>
                <w:highlight w:val="none"/>
                <w:vertAlign w:val="superscript"/>
                <w:lang w:eastAsia="zh-CN"/>
              </w:rPr>
              <w:t>）</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10</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资产负债率</w:t>
            </w:r>
            <w:r>
              <w:rPr>
                <w:rFonts w:hint="default" w:ascii="Nimbus Roman No9 L" w:hAnsi="Nimbus Roman No9 L" w:cs="Nimbus Roman No9 L" w:eastAsiaTheme="minorEastAsia"/>
                <w:color w:val="auto"/>
                <w:sz w:val="24"/>
                <w:highlight w:val="none"/>
                <w:vertAlign w:val="superscript"/>
                <w:lang w:eastAsia="zh-CN"/>
              </w:rPr>
              <w:t>（</w:t>
            </w:r>
            <w:r>
              <w:rPr>
                <w:rFonts w:hint="default" w:ascii="Nimbus Roman No9 L" w:hAnsi="Nimbus Roman No9 L" w:cs="Nimbus Roman No9 L" w:eastAsiaTheme="minorEastAsia"/>
                <w:color w:val="auto"/>
                <w:sz w:val="24"/>
                <w:highlight w:val="none"/>
                <w:vertAlign w:val="superscript"/>
                <w:lang w:val="en-US" w:eastAsia="zh-CN"/>
              </w:rPr>
              <w:t>3</w:t>
            </w:r>
            <w:r>
              <w:rPr>
                <w:rFonts w:hint="default" w:ascii="Nimbus Roman No9 L" w:hAnsi="Nimbus Roman No9 L" w:cs="Nimbus Roman No9 L" w:eastAsiaTheme="minorEastAsia"/>
                <w:color w:val="auto"/>
                <w:sz w:val="24"/>
                <w:highlight w:val="none"/>
                <w:vertAlign w:val="superscript"/>
                <w:lang w:eastAsia="zh-CN"/>
              </w:rPr>
              <w:t>）</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11</w:t>
            </w:r>
          </w:p>
        </w:tc>
        <w:tc>
          <w:tcPr>
            <w:tcW w:w="2200" w:type="dxa"/>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流动资产周转率</w:t>
            </w:r>
            <w:r>
              <w:rPr>
                <w:rFonts w:hint="default" w:ascii="Nimbus Roman No9 L" w:hAnsi="Nimbus Roman No9 L" w:cs="Nimbus Roman No9 L" w:eastAsiaTheme="minorEastAsia"/>
                <w:color w:val="auto"/>
                <w:sz w:val="24"/>
                <w:highlight w:val="none"/>
                <w:vertAlign w:val="superscript"/>
                <w:lang w:eastAsia="zh-CN"/>
              </w:rPr>
              <w:t>（</w:t>
            </w:r>
            <w:r>
              <w:rPr>
                <w:rFonts w:hint="default" w:ascii="Nimbus Roman No9 L" w:hAnsi="Nimbus Roman No9 L" w:cs="Nimbus Roman No9 L" w:eastAsiaTheme="minorEastAsia"/>
                <w:color w:val="auto"/>
                <w:sz w:val="24"/>
                <w:highlight w:val="none"/>
                <w:vertAlign w:val="superscript"/>
                <w:lang w:val="en-US" w:eastAsia="zh-CN"/>
              </w:rPr>
              <w:t>4</w:t>
            </w:r>
            <w:r>
              <w:rPr>
                <w:rFonts w:hint="default" w:ascii="Nimbus Roman No9 L" w:hAnsi="Nimbus Roman No9 L" w:cs="Nimbus Roman No9 L" w:eastAsiaTheme="minorEastAsia"/>
                <w:color w:val="auto"/>
                <w:sz w:val="24"/>
                <w:highlight w:val="none"/>
                <w:vertAlign w:val="superscript"/>
                <w:lang w:eastAsia="zh-CN"/>
              </w:rPr>
              <w:t>）</w:t>
            </w:r>
          </w:p>
        </w:tc>
        <w:tc>
          <w:tcPr>
            <w:tcW w:w="902" w:type="dxa"/>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次</w:t>
            </w:r>
            <w:r>
              <w:rPr>
                <w:rFonts w:hint="default" w:ascii="Nimbus Roman No9 L" w:hAnsi="Nimbus Roman No9 L" w:cs="Nimbus Roman No9 L"/>
                <w:color w:val="auto"/>
                <w:sz w:val="24"/>
                <w:highlight w:val="none"/>
                <w:lang w:val="en-US" w:eastAsia="zh-CN"/>
              </w:rPr>
              <w:t>/年</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12</w:t>
            </w:r>
          </w:p>
        </w:tc>
        <w:tc>
          <w:tcPr>
            <w:tcW w:w="2200" w:type="dxa"/>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成本费用利润率</w:t>
            </w:r>
            <w:r>
              <w:rPr>
                <w:rFonts w:hint="default" w:ascii="Nimbus Roman No9 L" w:hAnsi="Nimbus Roman No9 L" w:cs="Nimbus Roman No9 L" w:eastAsiaTheme="minorEastAsia"/>
                <w:color w:val="auto"/>
                <w:sz w:val="24"/>
                <w:highlight w:val="none"/>
                <w:vertAlign w:val="superscript"/>
                <w:lang w:eastAsia="zh-CN"/>
              </w:rPr>
              <w:t>（</w:t>
            </w:r>
            <w:r>
              <w:rPr>
                <w:rFonts w:hint="default" w:ascii="Nimbus Roman No9 L" w:hAnsi="Nimbus Roman No9 L" w:cs="Nimbus Roman No9 L" w:eastAsiaTheme="minorEastAsia"/>
                <w:color w:val="auto"/>
                <w:sz w:val="24"/>
                <w:highlight w:val="none"/>
                <w:vertAlign w:val="superscript"/>
                <w:lang w:val="en-US" w:eastAsia="zh-CN"/>
              </w:rPr>
              <w:t>5</w:t>
            </w:r>
            <w:r>
              <w:rPr>
                <w:rFonts w:hint="default" w:ascii="Nimbus Roman No9 L" w:hAnsi="Nimbus Roman No9 L" w:cs="Nimbus Roman No9 L" w:eastAsiaTheme="minorEastAsia"/>
                <w:color w:val="auto"/>
                <w:sz w:val="24"/>
                <w:highlight w:val="none"/>
                <w:vertAlign w:val="superscript"/>
                <w:lang w:eastAsia="zh-CN"/>
              </w:rPr>
              <w:t>）</w:t>
            </w:r>
          </w:p>
        </w:tc>
        <w:tc>
          <w:tcPr>
            <w:tcW w:w="902" w:type="dxa"/>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13</w:t>
            </w:r>
          </w:p>
        </w:tc>
        <w:tc>
          <w:tcPr>
            <w:tcW w:w="2200" w:type="dxa"/>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全员劳动生产率</w:t>
            </w:r>
            <w:r>
              <w:rPr>
                <w:rFonts w:hint="default" w:ascii="Nimbus Roman No9 L" w:hAnsi="Nimbus Roman No9 L" w:cs="Nimbus Roman No9 L" w:eastAsiaTheme="minorEastAsia"/>
                <w:color w:val="auto"/>
                <w:sz w:val="24"/>
                <w:highlight w:val="none"/>
                <w:vertAlign w:val="superscript"/>
                <w:lang w:eastAsia="zh-CN"/>
              </w:rPr>
              <w:t>（</w:t>
            </w:r>
            <w:r>
              <w:rPr>
                <w:rFonts w:hint="default" w:ascii="Nimbus Roman No9 L" w:hAnsi="Nimbus Roman No9 L" w:cs="Nimbus Roman No9 L" w:eastAsiaTheme="minorEastAsia"/>
                <w:color w:val="auto"/>
                <w:sz w:val="24"/>
                <w:highlight w:val="none"/>
                <w:vertAlign w:val="superscript"/>
                <w:lang w:val="en-US" w:eastAsia="zh-CN"/>
              </w:rPr>
              <w:t>6</w:t>
            </w:r>
            <w:r>
              <w:rPr>
                <w:rFonts w:hint="default" w:ascii="Nimbus Roman No9 L" w:hAnsi="Nimbus Roman No9 L" w:cs="Nimbus Roman No9 L" w:eastAsiaTheme="minorEastAsia"/>
                <w:color w:val="auto"/>
                <w:sz w:val="24"/>
                <w:highlight w:val="none"/>
                <w:vertAlign w:val="superscript"/>
                <w:lang w:eastAsia="zh-CN"/>
              </w:rPr>
              <w:t>）</w:t>
            </w:r>
          </w:p>
        </w:tc>
        <w:tc>
          <w:tcPr>
            <w:tcW w:w="902" w:type="dxa"/>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万元/人</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14</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产品销售率</w:t>
            </w:r>
            <w:r>
              <w:rPr>
                <w:rFonts w:hint="default" w:ascii="Nimbus Roman No9 L" w:hAnsi="Nimbus Roman No9 L" w:cs="Nimbus Roman No9 L" w:eastAsiaTheme="minorEastAsia"/>
                <w:color w:val="auto"/>
                <w:sz w:val="24"/>
                <w:highlight w:val="none"/>
                <w:vertAlign w:val="superscript"/>
                <w:lang w:eastAsia="zh-CN"/>
              </w:rPr>
              <w:t>（</w:t>
            </w:r>
            <w:r>
              <w:rPr>
                <w:rFonts w:hint="default" w:ascii="Nimbus Roman No9 L" w:hAnsi="Nimbus Roman No9 L" w:cs="Nimbus Roman No9 L" w:eastAsiaTheme="minorEastAsia"/>
                <w:color w:val="auto"/>
                <w:sz w:val="24"/>
                <w:highlight w:val="none"/>
                <w:vertAlign w:val="superscript"/>
                <w:lang w:val="en-US" w:eastAsia="zh-CN"/>
              </w:rPr>
              <w:t>7</w:t>
            </w:r>
            <w:r>
              <w:rPr>
                <w:rFonts w:hint="default" w:ascii="Nimbus Roman No9 L" w:hAnsi="Nimbus Roman No9 L" w:cs="Nimbus Roman No9 L" w:eastAsiaTheme="minorEastAsia"/>
                <w:color w:val="auto"/>
                <w:sz w:val="24"/>
                <w:highlight w:val="none"/>
                <w:vertAlign w:val="superscript"/>
                <w:lang w:eastAsia="zh-CN"/>
              </w:rPr>
              <w:t>）</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lang w:val="en-US" w:eastAsia="zh-CN"/>
              </w:rPr>
              <w:t>15</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新产品产值率</w:t>
            </w:r>
            <w:r>
              <w:rPr>
                <w:rFonts w:hint="default" w:ascii="Nimbus Roman No9 L" w:hAnsi="Nimbus Roman No9 L" w:cs="Nimbus Roman No9 L" w:eastAsiaTheme="minorEastAsia"/>
                <w:color w:val="auto"/>
                <w:sz w:val="24"/>
                <w:highlight w:val="none"/>
                <w:vertAlign w:val="superscript"/>
                <w:lang w:eastAsia="zh-CN"/>
              </w:rPr>
              <w:t>（</w:t>
            </w:r>
            <w:r>
              <w:rPr>
                <w:rFonts w:hint="default" w:ascii="Nimbus Roman No9 L" w:hAnsi="Nimbus Roman No9 L" w:cs="Nimbus Roman No9 L" w:eastAsiaTheme="minorEastAsia"/>
                <w:color w:val="auto"/>
                <w:sz w:val="24"/>
                <w:highlight w:val="none"/>
                <w:vertAlign w:val="superscript"/>
                <w:lang w:val="en-US" w:eastAsia="zh-CN"/>
              </w:rPr>
              <w:t>8</w:t>
            </w:r>
            <w:r>
              <w:rPr>
                <w:rFonts w:hint="default" w:ascii="Nimbus Roman No9 L" w:hAnsi="Nimbus Roman No9 L" w:cs="Nimbus Roman No9 L" w:eastAsiaTheme="minorEastAsia"/>
                <w:color w:val="auto"/>
                <w:sz w:val="24"/>
                <w:highlight w:val="none"/>
                <w:vertAlign w:val="superscript"/>
                <w:lang w:eastAsia="zh-CN"/>
              </w:rPr>
              <w:t>）</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16</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品牌推广投入</w:t>
            </w:r>
            <w:r>
              <w:rPr>
                <w:rFonts w:hint="default" w:ascii="Nimbus Roman No9 L" w:hAnsi="Nimbus Roman No9 L" w:cs="Nimbus Roman No9 L" w:eastAsiaTheme="minorEastAsia"/>
                <w:color w:val="auto"/>
                <w:sz w:val="24"/>
                <w:highlight w:val="none"/>
                <w:lang w:eastAsia="zh-CN"/>
              </w:rPr>
              <w:t>比率</w:t>
            </w:r>
            <w:r>
              <w:rPr>
                <w:rFonts w:hint="default" w:ascii="Nimbus Roman No9 L" w:hAnsi="Nimbus Roman No9 L" w:cs="Nimbus Roman No9 L" w:eastAsiaTheme="minorEastAsia"/>
                <w:color w:val="auto"/>
                <w:sz w:val="24"/>
                <w:highlight w:val="none"/>
                <w:vertAlign w:val="superscript"/>
                <w:lang w:eastAsia="zh-CN"/>
              </w:rPr>
              <w:t>（</w:t>
            </w:r>
            <w:r>
              <w:rPr>
                <w:rFonts w:hint="default" w:ascii="Nimbus Roman No9 L" w:hAnsi="Nimbus Roman No9 L" w:cs="Nimbus Roman No9 L" w:eastAsiaTheme="minorEastAsia"/>
                <w:color w:val="auto"/>
                <w:sz w:val="24"/>
                <w:highlight w:val="none"/>
                <w:vertAlign w:val="superscript"/>
                <w:lang w:val="en-US" w:eastAsia="zh-CN"/>
              </w:rPr>
              <w:t>9</w:t>
            </w:r>
            <w:r>
              <w:rPr>
                <w:rFonts w:hint="default" w:ascii="Nimbus Roman No9 L" w:hAnsi="Nimbus Roman No9 L" w:cs="Nimbus Roman No9 L" w:eastAsiaTheme="minorEastAsia"/>
                <w:color w:val="auto"/>
                <w:sz w:val="24"/>
                <w:highlight w:val="none"/>
                <w:vertAlign w:val="superscript"/>
                <w:lang w:eastAsia="zh-CN"/>
              </w:rPr>
              <w:t>）</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17</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lang w:eastAsia="zh-CN"/>
              </w:rPr>
              <w:t>创汇总额</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万美元</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18</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sz w:val="24"/>
                <w:highlight w:val="none"/>
                <w:lang w:eastAsia="zh-CN"/>
              </w:rPr>
            </w:pPr>
            <w:r>
              <w:rPr>
                <w:rFonts w:hint="default" w:ascii="Nimbus Roman No9 L" w:hAnsi="Nimbus Roman No9 L" w:cs="Nimbus Roman No9 L" w:eastAsiaTheme="minorEastAsia"/>
                <w:color w:val="auto"/>
                <w:sz w:val="24"/>
                <w:highlight w:val="none"/>
              </w:rPr>
              <w:t>研发投入比</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sz w:val="24"/>
                <w:highlight w:val="none"/>
              </w:rPr>
            </w:pPr>
            <w:r>
              <w:rPr>
                <w:rFonts w:hint="default" w:ascii="Nimbus Roman No9 L" w:hAnsi="Nimbus Roman No9 L" w:eastAsia="宋体" w:cs="Nimbus Roman No9 L"/>
                <w:color w:val="auto"/>
                <w:sz w:val="24"/>
                <w:highlight w:val="none"/>
              </w:rPr>
              <w:t>％</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19</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质量损失率</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20</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万元产值能耗</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吨标准煤</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21</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万元生产总值</w:t>
            </w:r>
          </w:p>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综合能耗年下降率</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lang w:val="en-US" w:eastAsia="zh-CN"/>
              </w:rPr>
              <w:t>22</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万元总产值</w:t>
            </w:r>
          </w:p>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综合水耗</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立方米/万元</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lang w:val="en-US" w:eastAsia="zh-CN"/>
              </w:rPr>
              <w:t>23</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单位产值二氧化碳</w:t>
            </w:r>
          </w:p>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排放量</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tCO</w:t>
            </w:r>
            <w:r>
              <w:rPr>
                <w:rFonts w:hint="default" w:ascii="Nimbus Roman No9 L" w:hAnsi="Nimbus Roman No9 L" w:eastAsia="宋体" w:cs="Nimbus Roman No9 L"/>
                <w:color w:val="auto"/>
                <w:sz w:val="24"/>
                <w:highlight w:val="none"/>
                <w:vertAlign w:val="subscript"/>
              </w:rPr>
              <w:t>2</w:t>
            </w:r>
            <w:r>
              <w:rPr>
                <w:rFonts w:hint="default" w:ascii="Nimbus Roman No9 L" w:hAnsi="Nimbus Roman No9 L" w:eastAsia="宋体" w:cs="Nimbus Roman No9 L"/>
                <w:color w:val="auto"/>
                <w:sz w:val="24"/>
                <w:highlight w:val="none"/>
              </w:rPr>
              <w:t>e /万元</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6"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kern w:val="2"/>
                <w:sz w:val="24"/>
                <w:szCs w:val="24"/>
                <w:highlight w:val="none"/>
                <w:lang w:val="en-US" w:eastAsia="zh-CN" w:bidi="ar-SA"/>
              </w:rPr>
              <w:t>24</w:t>
            </w:r>
          </w:p>
        </w:tc>
        <w:tc>
          <w:tcPr>
            <w:tcW w:w="2200" w:type="dxa"/>
            <w:shd w:val="clear" w:color="auto" w:fill="auto"/>
            <w:noWrap w:val="0"/>
            <w:vAlign w:val="center"/>
          </w:tcPr>
          <w:p>
            <w:pPr>
              <w:spacing w:line="260" w:lineRule="exact"/>
              <w:ind w:left="-50" w:leftChars="0" w:right="-50" w:rightChars="0"/>
              <w:jc w:val="center"/>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可再生能源占组织能源消耗总量</w:t>
            </w:r>
          </w:p>
          <w:p>
            <w:pPr>
              <w:spacing w:line="260" w:lineRule="exact"/>
              <w:ind w:left="-50" w:leftChars="0" w:right="-50" w:rightChars="0"/>
              <w:jc w:val="center"/>
              <w:rPr>
                <w:rFonts w:hint="default" w:ascii="Nimbus Roman No9 L" w:hAnsi="Nimbus Roman No9 L" w:cs="Nimbus Roman No9 L" w:eastAsiaTheme="minorEastAsia"/>
                <w:color w:val="auto"/>
                <w:kern w:val="2"/>
                <w:sz w:val="24"/>
                <w:szCs w:val="24"/>
                <w:highlight w:val="none"/>
                <w:lang w:val="en-US" w:eastAsia="zh-CN" w:bidi="ar-SA"/>
              </w:rPr>
            </w:pPr>
            <w:r>
              <w:rPr>
                <w:rFonts w:hint="default" w:ascii="Nimbus Roman No9 L" w:hAnsi="Nimbus Roman No9 L" w:cs="Nimbus Roman No9 L" w:eastAsiaTheme="minorEastAsia"/>
                <w:color w:val="auto"/>
                <w:sz w:val="24"/>
                <w:highlight w:val="none"/>
              </w:rPr>
              <w:t>百分比</w:t>
            </w:r>
          </w:p>
        </w:tc>
        <w:tc>
          <w:tcPr>
            <w:tcW w:w="902" w:type="dxa"/>
            <w:shd w:val="clear" w:color="auto" w:fill="auto"/>
            <w:noWrap w:val="0"/>
            <w:vAlign w:val="center"/>
          </w:tcPr>
          <w:p>
            <w:pPr>
              <w:spacing w:line="260" w:lineRule="exact"/>
              <w:ind w:left="-50" w:leftChars="0" w:right="-50" w:rightChars="0"/>
              <w:jc w:val="center"/>
              <w:rPr>
                <w:rFonts w:hint="default" w:ascii="Nimbus Roman No9 L" w:hAnsi="Nimbus Roman No9 L" w:eastAsia="宋体" w:cs="Nimbus Roman No9 L"/>
                <w:color w:val="auto"/>
                <w:kern w:val="2"/>
                <w:sz w:val="24"/>
                <w:szCs w:val="24"/>
                <w:highlight w:val="none"/>
                <w:lang w:val="en-US" w:eastAsia="zh-CN" w:bidi="ar-SA"/>
              </w:rPr>
            </w:pPr>
            <w:r>
              <w:rPr>
                <w:rFonts w:hint="default" w:ascii="Nimbus Roman No9 L" w:hAnsi="Nimbus Roman No9 L" w:eastAsia="宋体" w:cs="Nimbus Roman No9 L"/>
                <w:color w:val="auto"/>
                <w:sz w:val="24"/>
                <w:highlight w:val="none"/>
              </w:rPr>
              <w:t>%</w:t>
            </w: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lang w:val="en-US" w:eastAsia="zh-CN"/>
              </w:rPr>
            </w:pPr>
          </w:p>
        </w:tc>
        <w:tc>
          <w:tcPr>
            <w:tcW w:w="1470"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c>
          <w:tcPr>
            <w:tcW w:w="1514" w:type="dxa"/>
            <w:noWrap w:val="0"/>
            <w:vAlign w:val="center"/>
          </w:tcPr>
          <w:p>
            <w:pPr>
              <w:spacing w:line="260" w:lineRule="exact"/>
              <w:ind w:left="-50" w:right="-50"/>
              <w:jc w:val="center"/>
              <w:rPr>
                <w:rFonts w:hint="default" w:ascii="Nimbus Roman No9 L" w:hAnsi="Nimbus Roman No9 L" w:eastAsia="宋体" w:cs="Nimbus Roman No9 L"/>
                <w:color w:val="auto"/>
                <w:sz w:val="24"/>
                <w:highlight w:val="none"/>
              </w:rPr>
            </w:pPr>
          </w:p>
        </w:tc>
      </w:tr>
    </w:tbl>
    <w:p>
      <w:pPr>
        <w:keepNext w:val="0"/>
        <w:keepLines w:val="0"/>
        <w:pageBreakBefore w:val="0"/>
        <w:widowControl w:val="0"/>
        <w:tabs>
          <w:tab w:val="left" w:pos="824"/>
        </w:tabs>
        <w:kinsoku/>
        <w:wordWrap/>
        <w:overflowPunct/>
        <w:topLinePunct w:val="0"/>
        <w:autoSpaceDE/>
        <w:autoSpaceDN/>
        <w:bidi w:val="0"/>
        <w:adjustRightInd/>
        <w:snapToGrid/>
        <w:spacing w:before="157" w:beforeLines="50" w:line="320" w:lineRule="exact"/>
        <w:ind w:left="448" w:hanging="448" w:hangingChars="189"/>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注：1.制造业类组织填写全部指标项目，非制造业类组织可根据行业实际情况增加或减少指标项目，但需说明理由，并在“表十二”自我评价报告中说明本行业相关指标及结果。</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20" w:lineRule="exact"/>
        <w:ind w:left="700" w:leftChars="224" w:hanging="237" w:hangingChars="10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经济数据详见企业财务报表及相关材料。</w:t>
      </w:r>
    </w:p>
    <w:p>
      <w:pPr>
        <w:pStyle w:val="2"/>
        <w:numPr>
          <w:ilvl w:val="0"/>
          <w:numId w:val="2"/>
        </w:numPr>
        <w:ind w:left="700" w:leftChars="224" w:hanging="237" w:hangingChars="100"/>
        <w:rPr>
          <w:rFonts w:hint="default" w:ascii="Nimbus Roman No9 L" w:hAnsi="Nimbus Roman No9 L" w:eastAsia="楷体" w:cs="Nimbus Roman No9 L"/>
          <w:color w:val="auto"/>
          <w:kern w:val="2"/>
          <w:sz w:val="24"/>
          <w:szCs w:val="24"/>
          <w:highlight w:val="none"/>
          <w:lang w:val="en-US" w:eastAsia="zh-CN" w:bidi="ar-SA"/>
        </w:rPr>
      </w:pPr>
      <w:r>
        <w:rPr>
          <w:rFonts w:hint="default" w:ascii="Nimbus Roman No9 L" w:hAnsi="Nimbus Roman No9 L" w:eastAsia="楷体" w:cs="Nimbus Roman No9 L"/>
          <w:color w:val="auto"/>
          <w:kern w:val="2"/>
          <w:sz w:val="24"/>
          <w:szCs w:val="24"/>
          <w:highlight w:val="none"/>
          <w:lang w:val="en-US" w:eastAsia="zh-CN" w:bidi="ar-SA"/>
        </w:rPr>
        <w:t>表中部分指标公式注释：</w:t>
      </w:r>
    </w:p>
    <w:p>
      <w:pPr>
        <w:snapToGrid w:val="0"/>
        <w:spacing w:line="240" w:lineRule="atLeast"/>
        <w:rPr>
          <w:rFonts w:hint="default" w:ascii="Nimbus Roman No9 L" w:hAnsi="Nimbus Roman No9 L" w:eastAsia="楷体" w:cs="Nimbus Roman No9 L"/>
          <w:b w:val="0"/>
          <w:i w:val="0"/>
          <w:color w:val="auto"/>
          <w:spacing w:val="-12"/>
          <w:sz w:val="24"/>
          <w:szCs w:val="24"/>
          <w:highlight w:val="none"/>
        </w:rPr>
      </w:pPr>
      <m:oMath>
        <m:r>
          <m:rPr>
            <m:sty m:val="p"/>
          </m:rPr>
          <w:rPr>
            <w:rFonts w:hint="default" w:ascii="DejaVu Math TeX Gyre" w:hAnsi="DejaVu Math TeX Gyre" w:eastAsia="楷体" w:cs="Nimbus Roman No9 L"/>
            <w:color w:val="auto"/>
            <w:spacing w:val="-12"/>
            <w:sz w:val="24"/>
            <w:szCs w:val="24"/>
            <w:highlight w:val="none"/>
            <w:lang w:val="en-US" w:eastAsia="zh-CN"/>
          </w:rPr>
          <m:t xml:space="preserve">      </m:t>
        </m:r>
        <m:r>
          <m:rPr>
            <m:sty m:val="p"/>
          </m:rPr>
          <w:rPr>
            <w:rFonts w:hint="default" w:ascii="DejaVu Math TeX Gyre" w:hAnsi="DejaVu Math TeX Gyre" w:eastAsia="楷体" w:cs="Nimbus Roman No9 L"/>
            <w:color w:val="auto"/>
            <w:spacing w:val="-12"/>
            <w:sz w:val="24"/>
            <w:szCs w:val="24"/>
            <w:highlight w:val="none"/>
            <w:lang w:eastAsia="zh-CN"/>
          </w:rPr>
          <m:t>（</m:t>
        </m:r>
        <m:r>
          <m:rPr>
            <m:sty m:val="p"/>
          </m:rPr>
          <w:rPr>
            <w:rFonts w:hint="default" w:ascii="DejaVu Math TeX Gyre" w:hAnsi="DejaVu Math TeX Gyre" w:eastAsia="楷体" w:cs="Nimbus Roman No9 L"/>
            <w:color w:val="auto"/>
            <w:spacing w:val="-12"/>
            <w:sz w:val="24"/>
            <w:szCs w:val="24"/>
            <w:highlight w:val="none"/>
            <w:lang w:val="en-US" w:eastAsia="zh-CN"/>
          </w:rPr>
          <m:t>1</m:t>
        </m:r>
        <m:r>
          <m:rPr>
            <m:sty m:val="p"/>
          </m:rPr>
          <w:rPr>
            <w:rFonts w:hint="default" w:ascii="DejaVu Math TeX Gyre" w:hAnsi="DejaVu Math TeX Gyre" w:eastAsia="楷体" w:cs="Nimbus Roman No9 L"/>
            <w:color w:val="auto"/>
            <w:spacing w:val="-12"/>
            <w:sz w:val="24"/>
            <w:szCs w:val="24"/>
            <w:highlight w:val="none"/>
            <w:lang w:eastAsia="zh-CN"/>
          </w:rPr>
          <m:t>）</m:t>
        </m:r>
        <m:r>
          <m:rPr>
            <m:sty m:val="p"/>
          </m:rPr>
          <w:rPr>
            <w:rFonts w:hint="default" w:ascii="DejaVu Math TeX Gyre" w:hAnsi="DejaVu Math TeX Gyre" w:eastAsia="楷体" w:cs="Nimbus Roman No9 L"/>
            <w:color w:val="auto"/>
            <w:spacing w:val="-12"/>
            <w:sz w:val="24"/>
            <w:szCs w:val="24"/>
            <w:highlight w:val="none"/>
          </w:rPr>
          <m:t>总资产贡献率=</m:t>
        </m:r>
        <m:f>
          <m:fPr>
            <m:ctrlPr>
              <w:rPr>
                <w:rFonts w:hint="default" w:ascii="DejaVu Math TeX Gyre" w:hAnsi="DejaVu Math TeX Gyre" w:eastAsia="楷体" w:cs="Nimbus Roman No9 L"/>
                <w:b w:val="0"/>
                <w:i w:val="0"/>
                <w:color w:val="auto"/>
                <w:spacing w:val="-12"/>
                <w:sz w:val="24"/>
                <w:szCs w:val="24"/>
                <w:highlight w:val="none"/>
              </w:rPr>
            </m:ctrlPr>
          </m:fPr>
          <m:num>
            <m:r>
              <m:rPr>
                <m:sty m:val="p"/>
              </m:rPr>
              <w:rPr>
                <w:rFonts w:hint="default" w:ascii="DejaVu Math TeX Gyre" w:hAnsi="DejaVu Math TeX Gyre" w:eastAsia="楷体" w:cs="Nimbus Roman No9 L"/>
                <w:color w:val="auto"/>
                <w:spacing w:val="-12"/>
                <w:sz w:val="24"/>
                <w:szCs w:val="24"/>
                <w:highlight w:val="none"/>
              </w:rPr>
              <m:t>利润总额+税金总额+利息支出</m:t>
            </m:r>
            <m:ctrlPr>
              <w:rPr>
                <w:rFonts w:hint="default" w:ascii="DejaVu Math TeX Gyre" w:hAnsi="DejaVu Math TeX Gyre" w:eastAsia="楷体" w:cs="Nimbus Roman No9 L"/>
                <w:b w:val="0"/>
                <w:i w:val="0"/>
                <w:color w:val="auto"/>
                <w:spacing w:val="-12"/>
                <w:sz w:val="24"/>
                <w:szCs w:val="24"/>
                <w:highlight w:val="none"/>
              </w:rPr>
            </m:ctrlPr>
          </m:num>
          <m:den>
            <m:r>
              <m:rPr>
                <m:sty m:val="p"/>
              </m:rPr>
              <w:rPr>
                <w:rFonts w:hint="default" w:ascii="DejaVu Math TeX Gyre" w:hAnsi="DejaVu Math TeX Gyre" w:eastAsia="楷体" w:cs="Nimbus Roman No9 L"/>
                <w:color w:val="auto"/>
                <w:spacing w:val="-12"/>
                <w:sz w:val="24"/>
                <w:szCs w:val="24"/>
                <w:highlight w:val="none"/>
              </w:rPr>
              <m:t>平均资产总额</m:t>
            </m:r>
            <m:ctrlPr>
              <w:rPr>
                <w:rFonts w:hint="default" w:ascii="DejaVu Math TeX Gyre" w:hAnsi="DejaVu Math TeX Gyre" w:eastAsia="楷体" w:cs="Nimbus Roman No9 L"/>
                <w:b w:val="0"/>
                <w:i w:val="0"/>
                <w:color w:val="auto"/>
                <w:spacing w:val="-12"/>
                <w:sz w:val="24"/>
                <w:szCs w:val="24"/>
                <w:highlight w:val="none"/>
              </w:rPr>
            </m:ctrlPr>
          </m:den>
        </m:f>
        <m:r>
          <m:rPr>
            <m:sty m:val="p"/>
          </m:rPr>
          <w:rPr>
            <w:rFonts w:hint="default" w:ascii="DejaVu Math TeX Gyre" w:hAnsi="DejaVu Math TeX Gyre" w:eastAsia="楷体" w:cs="Nimbus Roman No9 L"/>
            <w:color w:val="auto"/>
            <w:spacing w:val="-12"/>
            <w:sz w:val="24"/>
            <w:szCs w:val="24"/>
            <w:highlight w:val="none"/>
          </w:rPr>
          <m:t>×100%</m:t>
        </m:r>
      </m:oMath>
      <w:r>
        <w:rPr>
          <w:rFonts w:hint="default" w:ascii="Nimbus Roman No9 L" w:hAnsi="Nimbus Roman No9 L" w:eastAsia="楷体" w:cs="Nimbus Roman No9 L"/>
          <w:b w:val="0"/>
          <w:i w:val="0"/>
          <w:color w:val="auto"/>
          <w:spacing w:val="-12"/>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426" w:firstLineChars="200"/>
        <w:textAlignment w:val="auto"/>
        <w:rPr>
          <w:rFonts w:hint="default" w:ascii="Nimbus Roman No9 L" w:hAnsi="Nimbus Roman No9 L" w:eastAsia="楷体" w:cs="Nimbus Roman No9 L"/>
          <w:color w:val="auto"/>
          <w:spacing w:val="-12"/>
          <w:sz w:val="24"/>
          <w:szCs w:val="24"/>
          <w:highlight w:val="none"/>
        </w:rPr>
      </w:pPr>
      <w:r>
        <w:rPr>
          <w:rFonts w:hint="default" w:ascii="Nimbus Roman No9 L" w:hAnsi="Nimbus Roman No9 L" w:eastAsia="楷体" w:cs="Nimbus Roman No9 L"/>
          <w:color w:val="auto"/>
          <w:spacing w:val="-12"/>
          <w:sz w:val="24"/>
          <w:szCs w:val="24"/>
          <w:highlight w:val="none"/>
          <w:lang w:eastAsia="zh-CN"/>
        </w:rPr>
        <w:t>式</w:t>
      </w:r>
      <w:r>
        <w:rPr>
          <w:rFonts w:hint="default" w:ascii="Nimbus Roman No9 L" w:hAnsi="Nimbus Roman No9 L" w:eastAsia="楷体" w:cs="Nimbus Roman No9 L"/>
          <w:color w:val="auto"/>
          <w:spacing w:val="-12"/>
          <w:sz w:val="24"/>
          <w:szCs w:val="24"/>
          <w:highlight w:val="none"/>
        </w:rPr>
        <w:t>中：税金总额为产品销售税金及附加与应交增值税之和；平均资产总额为期初期末资产总计的算术平均值。</w:t>
      </w:r>
    </w:p>
    <w:p>
      <w:pPr>
        <w:keepNext w:val="0"/>
        <w:keepLines w:val="0"/>
        <w:pageBreakBefore w:val="0"/>
        <w:widowControl w:val="0"/>
        <w:kinsoku/>
        <w:wordWrap/>
        <w:overflowPunct/>
        <w:topLinePunct w:val="0"/>
        <w:autoSpaceDE/>
        <w:autoSpaceDN/>
        <w:bidi w:val="0"/>
        <w:adjustRightInd w:val="0"/>
        <w:snapToGrid w:val="0"/>
        <w:spacing w:line="240" w:lineRule="atLeast"/>
        <w:ind w:left="420" w:leftChars="0" w:hanging="420" w:hangingChars="197"/>
        <w:textAlignment w:val="auto"/>
        <w:rPr>
          <w:rFonts w:hint="default" w:ascii="Nimbus Roman No9 L" w:hAnsi="Nimbus Roman No9 L" w:eastAsia="楷体" w:cs="Nimbus Roman No9 L"/>
          <w:color w:val="auto"/>
          <w:spacing w:val="-12"/>
          <w:sz w:val="24"/>
          <w:szCs w:val="24"/>
          <w:highlight w:val="none"/>
        </w:rPr>
      </w:pPr>
      <m:oMath>
        <m:r>
          <m:rPr>
            <m:sty m:val="p"/>
          </m:rPr>
          <w:rPr>
            <w:rFonts w:hint="default" w:ascii="DejaVu Math TeX Gyre" w:hAnsi="DejaVu Math TeX Gyre" w:eastAsia="楷体" w:cs="Nimbus Roman No9 L"/>
            <w:color w:val="auto"/>
            <w:spacing w:val="-12"/>
            <w:sz w:val="24"/>
            <w:szCs w:val="24"/>
            <w:highlight w:val="none"/>
            <w:lang w:val="en-US" w:eastAsia="zh-CN"/>
          </w:rPr>
          <m:t xml:space="preserve">      </m:t>
        </m:r>
        <m:r>
          <m:rPr>
            <m:sty m:val="p"/>
          </m:rPr>
          <w:rPr>
            <w:rFonts w:hint="default" w:ascii="DejaVu Math TeX Gyre" w:hAnsi="DejaVu Math TeX Gyre" w:eastAsia="楷体" w:cs="Nimbus Roman No9 L"/>
            <w:color w:val="auto"/>
            <w:spacing w:val="-12"/>
            <w:sz w:val="24"/>
            <w:szCs w:val="24"/>
            <w:highlight w:val="none"/>
            <w:lang w:eastAsia="zh-CN"/>
          </w:rPr>
          <m:t>（</m:t>
        </m:r>
        <m:r>
          <m:rPr>
            <m:sty m:val="p"/>
          </m:rPr>
          <w:rPr>
            <w:rFonts w:hint="default" w:ascii="DejaVu Math TeX Gyre" w:hAnsi="DejaVu Math TeX Gyre" w:eastAsia="楷体" w:cs="Nimbus Roman No9 L"/>
            <w:color w:val="auto"/>
            <w:spacing w:val="-12"/>
            <w:sz w:val="24"/>
            <w:szCs w:val="24"/>
            <w:highlight w:val="none"/>
            <w:lang w:val="en-US" w:eastAsia="zh-CN"/>
          </w:rPr>
          <m:t>2</m:t>
        </m:r>
        <m:r>
          <m:rPr>
            <m:sty m:val="p"/>
          </m:rPr>
          <w:rPr>
            <w:rFonts w:hint="default" w:ascii="DejaVu Math TeX Gyre" w:hAnsi="DejaVu Math TeX Gyre" w:eastAsia="楷体" w:cs="Nimbus Roman No9 L"/>
            <w:color w:val="auto"/>
            <w:spacing w:val="-12"/>
            <w:sz w:val="24"/>
            <w:szCs w:val="24"/>
            <w:highlight w:val="none"/>
            <w:lang w:eastAsia="zh-CN"/>
          </w:rPr>
          <m:t>）</m:t>
        </m:r>
        <m:r>
          <m:rPr>
            <m:sty m:val="p"/>
          </m:rPr>
          <w:rPr>
            <w:rFonts w:hint="default" w:ascii="DejaVu Math TeX Gyre" w:hAnsi="DejaVu Math TeX Gyre" w:eastAsia="楷体" w:cs="Nimbus Roman No9 L"/>
            <w:color w:val="auto"/>
            <w:spacing w:val="-12"/>
            <w:sz w:val="24"/>
            <w:szCs w:val="24"/>
            <w:highlight w:val="none"/>
          </w:rPr>
          <m:t>资本保值增值率=</m:t>
        </m:r>
        <m:f>
          <m:fPr>
            <m:ctrlPr>
              <w:rPr>
                <w:rFonts w:hint="default" w:ascii="DejaVu Math TeX Gyre" w:hAnsi="DejaVu Math TeX Gyre" w:eastAsia="楷体" w:cs="Nimbus Roman No9 L"/>
                <w:color w:val="auto"/>
                <w:spacing w:val="-12"/>
                <w:sz w:val="24"/>
                <w:szCs w:val="24"/>
                <w:highlight w:val="none"/>
              </w:rPr>
            </m:ctrlPr>
          </m:fPr>
          <m:num>
            <m:r>
              <m:rPr>
                <m:sty m:val="p"/>
              </m:rPr>
              <w:rPr>
                <w:rFonts w:hint="default" w:ascii="DejaVu Math TeX Gyre" w:hAnsi="DejaVu Math TeX Gyre" w:eastAsia="楷体" w:cs="Nimbus Roman No9 L"/>
                <w:color w:val="auto"/>
                <w:spacing w:val="-12"/>
                <w:sz w:val="24"/>
                <w:szCs w:val="24"/>
                <w:highlight w:val="none"/>
              </w:rPr>
              <m:t>报告期期末所有者权益</m:t>
            </m:r>
            <m:ctrlPr>
              <w:rPr>
                <w:rFonts w:hint="default" w:ascii="DejaVu Math TeX Gyre" w:hAnsi="DejaVu Math TeX Gyre" w:eastAsia="楷体" w:cs="Nimbus Roman No9 L"/>
                <w:color w:val="auto"/>
                <w:spacing w:val="-12"/>
                <w:sz w:val="24"/>
                <w:szCs w:val="24"/>
                <w:highlight w:val="none"/>
              </w:rPr>
            </m:ctrlPr>
          </m:num>
          <m:den>
            <m:r>
              <m:rPr>
                <m:sty m:val="p"/>
              </m:rPr>
              <w:rPr>
                <w:rFonts w:hint="default" w:ascii="DejaVu Math TeX Gyre" w:hAnsi="DejaVu Math TeX Gyre" w:eastAsia="楷体" w:cs="Nimbus Roman No9 L"/>
                <w:color w:val="auto"/>
                <w:spacing w:val="-12"/>
                <w:sz w:val="24"/>
                <w:szCs w:val="24"/>
                <w:highlight w:val="none"/>
              </w:rPr>
              <m:t>上年同期期末所有者权益</m:t>
            </m:r>
            <m:ctrlPr>
              <w:rPr>
                <w:rFonts w:hint="default" w:ascii="DejaVu Math TeX Gyre" w:hAnsi="DejaVu Math TeX Gyre" w:eastAsia="楷体" w:cs="Nimbus Roman No9 L"/>
                <w:color w:val="auto"/>
                <w:spacing w:val="-12"/>
                <w:sz w:val="24"/>
                <w:szCs w:val="24"/>
                <w:highlight w:val="none"/>
              </w:rPr>
            </m:ctrlPr>
          </m:den>
        </m:f>
        <m:r>
          <m:rPr>
            <m:sty m:val="p"/>
          </m:rPr>
          <w:rPr>
            <w:rFonts w:hint="default" w:ascii="DejaVu Math TeX Gyre" w:hAnsi="DejaVu Math TeX Gyre" w:eastAsia="楷体" w:cs="Nimbus Roman No9 L"/>
            <w:color w:val="auto"/>
            <w:spacing w:val="-12"/>
            <w:sz w:val="24"/>
            <w:szCs w:val="24"/>
            <w:highlight w:val="none"/>
          </w:rPr>
          <m:t>×100%</m:t>
        </m:r>
      </m:oMath>
      <w:r>
        <w:rPr>
          <w:rFonts w:hint="default" w:ascii="Nimbus Roman No9 L" w:hAnsi="Nimbus Roman No9 L" w:eastAsia="楷体" w:cs="Nimbus Roman No9 L"/>
          <w:b w:val="0"/>
          <w:i w:val="0"/>
          <w:color w:val="auto"/>
          <w:spacing w:val="-12"/>
          <w:sz w:val="24"/>
          <w:szCs w:val="24"/>
          <w:highlight w:val="none"/>
        </w:rPr>
        <w:t xml:space="preserve"> </w:t>
      </w:r>
    </w:p>
    <w:p>
      <w:pPr>
        <w:spacing w:line="240" w:lineRule="atLeast"/>
        <w:ind w:firstLine="426" w:firstLineChars="200"/>
        <w:rPr>
          <w:rFonts w:hint="default" w:ascii="Nimbus Roman No9 L" w:hAnsi="Nimbus Roman No9 L" w:eastAsia="楷体" w:cs="Nimbus Roman No9 L"/>
          <w:color w:val="auto"/>
          <w:spacing w:val="-12"/>
          <w:sz w:val="24"/>
          <w:szCs w:val="24"/>
          <w:highlight w:val="none"/>
        </w:rPr>
      </w:pPr>
      <w:r>
        <w:rPr>
          <w:rFonts w:hint="default" w:ascii="Nimbus Roman No9 L" w:hAnsi="Nimbus Roman No9 L" w:eastAsia="楷体" w:cs="Nimbus Roman No9 L"/>
          <w:color w:val="auto"/>
          <w:spacing w:val="-12"/>
          <w:sz w:val="24"/>
          <w:szCs w:val="24"/>
          <w:highlight w:val="none"/>
          <w:lang w:eastAsia="zh-CN"/>
        </w:rPr>
        <w:t>式</w:t>
      </w:r>
      <w:r>
        <w:rPr>
          <w:rFonts w:hint="default" w:ascii="Nimbus Roman No9 L" w:hAnsi="Nimbus Roman No9 L" w:eastAsia="楷体" w:cs="Nimbus Roman No9 L"/>
          <w:color w:val="auto"/>
          <w:spacing w:val="-12"/>
          <w:sz w:val="24"/>
          <w:szCs w:val="24"/>
          <w:highlight w:val="none"/>
        </w:rPr>
        <w:t xml:space="preserve">中：所有者权益等于资产总计减负债总计。                  </w:t>
      </w:r>
    </w:p>
    <w:p>
      <w:pPr>
        <w:spacing w:line="240" w:lineRule="atLeast"/>
        <w:rPr>
          <w:rFonts w:hint="default" w:ascii="Nimbus Roman No9 L" w:hAnsi="Nimbus Roman No9 L" w:eastAsia="楷体" w:cs="Nimbus Roman No9 L"/>
          <w:color w:val="auto"/>
          <w:spacing w:val="-12"/>
          <w:sz w:val="24"/>
          <w:szCs w:val="24"/>
          <w:highlight w:val="none"/>
        </w:rPr>
      </w:pPr>
      <m:oMath>
        <m:r>
          <m:rPr>
            <m:sty m:val="p"/>
          </m:rPr>
          <w:rPr>
            <w:rFonts w:hint="default" w:ascii="DejaVu Math TeX Gyre" w:hAnsi="DejaVu Math TeX Gyre" w:eastAsia="楷体" w:cs="Nimbus Roman No9 L"/>
            <w:color w:val="auto"/>
            <w:spacing w:val="-12"/>
            <w:sz w:val="24"/>
            <w:szCs w:val="24"/>
            <w:highlight w:val="none"/>
            <w:lang w:val="en-US" w:eastAsia="zh-CN"/>
          </w:rPr>
          <m:t xml:space="preserve">      </m:t>
        </m:r>
        <m:r>
          <m:rPr>
            <m:sty m:val="p"/>
          </m:rPr>
          <w:rPr>
            <w:rFonts w:hint="default" w:ascii="DejaVu Math TeX Gyre" w:hAnsi="DejaVu Math TeX Gyre" w:eastAsia="楷体" w:cs="Nimbus Roman No9 L"/>
            <w:color w:val="auto"/>
            <w:spacing w:val="-12"/>
            <w:sz w:val="24"/>
            <w:szCs w:val="24"/>
            <w:highlight w:val="none"/>
            <w:lang w:eastAsia="zh-CN"/>
          </w:rPr>
          <m:t>（</m:t>
        </m:r>
        <m:r>
          <m:rPr>
            <m:sty m:val="p"/>
          </m:rPr>
          <w:rPr>
            <w:rFonts w:hint="default" w:ascii="DejaVu Math TeX Gyre" w:hAnsi="DejaVu Math TeX Gyre" w:eastAsia="楷体" w:cs="Nimbus Roman No9 L"/>
            <w:color w:val="auto"/>
            <w:spacing w:val="-12"/>
            <w:sz w:val="24"/>
            <w:szCs w:val="24"/>
            <w:highlight w:val="none"/>
            <w:lang w:val="en-US" w:eastAsia="zh-CN"/>
          </w:rPr>
          <m:t>3</m:t>
        </m:r>
        <m:r>
          <m:rPr>
            <m:sty m:val="p"/>
          </m:rPr>
          <w:rPr>
            <w:rFonts w:hint="default" w:ascii="DejaVu Math TeX Gyre" w:hAnsi="DejaVu Math TeX Gyre" w:eastAsia="楷体" w:cs="Nimbus Roman No9 L"/>
            <w:color w:val="auto"/>
            <w:spacing w:val="-12"/>
            <w:sz w:val="24"/>
            <w:szCs w:val="24"/>
            <w:highlight w:val="none"/>
            <w:lang w:eastAsia="zh-CN"/>
          </w:rPr>
          <m:t>）</m:t>
        </m:r>
        <m:r>
          <m:rPr>
            <m:sty m:val="p"/>
          </m:rPr>
          <w:rPr>
            <w:rFonts w:hint="default" w:ascii="DejaVu Math TeX Gyre" w:hAnsi="DejaVu Math TeX Gyre" w:eastAsia="楷体" w:cs="Nimbus Roman No9 L"/>
            <w:color w:val="auto"/>
            <w:spacing w:val="-12"/>
            <w:sz w:val="24"/>
            <w:szCs w:val="24"/>
            <w:highlight w:val="none"/>
          </w:rPr>
          <m:t>资产负债率=</m:t>
        </m:r>
        <m:f>
          <m:fPr>
            <m:ctrlPr>
              <w:rPr>
                <w:rFonts w:hint="default" w:ascii="DejaVu Math TeX Gyre" w:hAnsi="DejaVu Math TeX Gyre" w:eastAsia="楷体" w:cs="Nimbus Roman No9 L"/>
                <w:color w:val="auto"/>
                <w:spacing w:val="-12"/>
                <w:sz w:val="24"/>
                <w:szCs w:val="24"/>
                <w:highlight w:val="none"/>
              </w:rPr>
            </m:ctrlPr>
          </m:fPr>
          <m:num>
            <m:r>
              <m:rPr>
                <m:sty m:val="p"/>
              </m:rPr>
              <w:rPr>
                <w:rFonts w:hint="default" w:ascii="DejaVu Math TeX Gyre" w:hAnsi="DejaVu Math TeX Gyre" w:eastAsia="楷体" w:cs="Nimbus Roman No9 L"/>
                <w:color w:val="auto"/>
                <w:spacing w:val="-12"/>
                <w:sz w:val="24"/>
                <w:szCs w:val="24"/>
                <w:highlight w:val="none"/>
              </w:rPr>
              <m:t>负债总额</m:t>
            </m:r>
            <m:ctrlPr>
              <w:rPr>
                <w:rFonts w:hint="default" w:ascii="DejaVu Math TeX Gyre" w:hAnsi="DejaVu Math TeX Gyre" w:eastAsia="楷体" w:cs="Nimbus Roman No9 L"/>
                <w:color w:val="auto"/>
                <w:spacing w:val="-12"/>
                <w:sz w:val="24"/>
                <w:szCs w:val="24"/>
                <w:highlight w:val="none"/>
              </w:rPr>
            </m:ctrlPr>
          </m:num>
          <m:den>
            <m:r>
              <m:rPr>
                <m:sty m:val="p"/>
              </m:rPr>
              <w:rPr>
                <w:rFonts w:hint="default" w:ascii="DejaVu Math TeX Gyre" w:hAnsi="DejaVu Math TeX Gyre" w:eastAsia="楷体" w:cs="Nimbus Roman No9 L"/>
                <w:color w:val="auto"/>
                <w:spacing w:val="-12"/>
                <w:sz w:val="24"/>
                <w:szCs w:val="24"/>
                <w:highlight w:val="none"/>
              </w:rPr>
              <m:t>资</m:t>
            </m:r>
            <m:r>
              <m:rPr>
                <m:sty m:val="p"/>
              </m:rPr>
              <w:rPr>
                <w:rFonts w:hint="default" w:ascii="DejaVu Math TeX Gyre" w:hAnsi="DejaVu Math TeX Gyre" w:eastAsia="楷体" w:cs="Nimbus Roman No9 L"/>
                <w:color w:val="auto"/>
                <w:spacing w:val="-11"/>
                <w:sz w:val="24"/>
                <w:szCs w:val="24"/>
                <w:highlight w:val="none"/>
              </w:rPr>
              <m:t>产总</m:t>
            </m:r>
            <m:r>
              <m:rPr>
                <m:sty m:val="p"/>
              </m:rPr>
              <w:rPr>
                <w:rFonts w:hint="default" w:ascii="DejaVu Math TeX Gyre" w:hAnsi="DejaVu Math TeX Gyre" w:eastAsia="楷体" w:cs="Nimbus Roman No9 L"/>
                <w:color w:val="auto"/>
                <w:spacing w:val="-12"/>
                <w:sz w:val="24"/>
                <w:szCs w:val="24"/>
                <w:highlight w:val="none"/>
              </w:rPr>
              <m:t>额</m:t>
            </m:r>
            <m:ctrlPr>
              <w:rPr>
                <w:rFonts w:hint="default" w:ascii="DejaVu Math TeX Gyre" w:hAnsi="DejaVu Math TeX Gyre" w:eastAsia="楷体" w:cs="Nimbus Roman No9 L"/>
                <w:color w:val="auto"/>
                <w:spacing w:val="-12"/>
                <w:sz w:val="24"/>
                <w:szCs w:val="24"/>
                <w:highlight w:val="none"/>
              </w:rPr>
            </m:ctrlPr>
          </m:den>
        </m:f>
        <m:r>
          <m:rPr>
            <m:sty m:val="p"/>
          </m:rPr>
          <w:rPr>
            <w:rFonts w:hint="default" w:ascii="DejaVu Math TeX Gyre" w:hAnsi="DejaVu Math TeX Gyre" w:eastAsia="楷体" w:cs="Nimbus Roman No9 L"/>
            <w:color w:val="auto"/>
            <w:spacing w:val="-12"/>
            <w:sz w:val="24"/>
            <w:szCs w:val="24"/>
            <w:highlight w:val="none"/>
          </w:rPr>
          <m:t>×100%</m:t>
        </m:r>
      </m:oMath>
      <w:r>
        <w:rPr>
          <w:rFonts w:hint="default" w:ascii="Nimbus Roman No9 L" w:hAnsi="Nimbus Roman No9 L" w:eastAsia="楷体" w:cs="Nimbus Roman No9 L"/>
          <w:b w:val="0"/>
          <w:i w:val="0"/>
          <w:color w:val="auto"/>
          <w:spacing w:val="-12"/>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6" w:firstLineChars="200"/>
        <w:textAlignment w:val="auto"/>
        <w:rPr>
          <w:rFonts w:hint="default" w:ascii="Nimbus Roman No9 L" w:hAnsi="Nimbus Roman No9 L" w:eastAsia="楷体" w:cs="Nimbus Roman No9 L"/>
          <w:color w:val="auto"/>
          <w:spacing w:val="-12"/>
          <w:sz w:val="24"/>
          <w:szCs w:val="24"/>
          <w:highlight w:val="none"/>
        </w:rPr>
      </w:pPr>
      <w:r>
        <w:rPr>
          <w:rFonts w:hint="default" w:ascii="Nimbus Roman No9 L" w:hAnsi="Nimbus Roman No9 L" w:eastAsia="楷体" w:cs="Nimbus Roman No9 L"/>
          <w:color w:val="auto"/>
          <w:spacing w:val="-12"/>
          <w:sz w:val="24"/>
          <w:szCs w:val="24"/>
          <w:highlight w:val="none"/>
          <w:lang w:eastAsia="zh-CN"/>
        </w:rPr>
        <w:t>式</w:t>
      </w:r>
      <w:r>
        <w:rPr>
          <w:rFonts w:hint="default" w:ascii="Nimbus Roman No9 L" w:hAnsi="Nimbus Roman No9 L" w:eastAsia="楷体" w:cs="Nimbus Roman No9 L"/>
          <w:color w:val="auto"/>
          <w:spacing w:val="-12"/>
          <w:sz w:val="24"/>
          <w:szCs w:val="24"/>
          <w:highlight w:val="none"/>
        </w:rPr>
        <w:t>中：资产及负债均为报告期期末数。</w:t>
      </w:r>
    </w:p>
    <w:p>
      <w:pPr>
        <w:numPr>
          <w:ilvl w:val="0"/>
          <w:numId w:val="0"/>
        </w:numPr>
        <w:spacing w:line="240" w:lineRule="atLeast"/>
        <w:rPr>
          <w:rFonts w:hint="default" w:ascii="Nimbus Roman No9 L" w:hAnsi="Nimbus Roman No9 L" w:eastAsia="楷体" w:cs="Nimbus Roman No9 L"/>
          <w:b w:val="0"/>
          <w:i w:val="0"/>
          <w:color w:val="auto"/>
          <w:spacing w:val="-12"/>
          <w:sz w:val="24"/>
          <w:szCs w:val="24"/>
          <w:highlight w:val="none"/>
        </w:rPr>
      </w:pPr>
      <m:oMath>
        <m:r>
          <m:rPr>
            <m:sty m:val="p"/>
          </m:rPr>
          <w:rPr>
            <w:rFonts w:hint="default" w:ascii="DejaVu Math TeX Gyre" w:hAnsi="DejaVu Math TeX Gyre" w:eastAsia="楷体" w:cs="Nimbus Roman No9 L"/>
            <w:color w:val="auto"/>
            <w:spacing w:val="-12"/>
            <w:sz w:val="24"/>
            <w:szCs w:val="24"/>
            <w:highlight w:val="none"/>
            <w:lang w:val="en-US" w:eastAsia="zh-CN"/>
          </w:rPr>
          <m:t xml:space="preserve">      </m:t>
        </m:r>
        <m:r>
          <m:rPr>
            <m:sty m:val="p"/>
          </m:rPr>
          <w:rPr>
            <w:rFonts w:hint="default" w:ascii="DejaVu Math TeX Gyre" w:hAnsi="DejaVu Math TeX Gyre" w:eastAsia="楷体" w:cs="Nimbus Roman No9 L"/>
            <w:color w:val="auto"/>
            <w:spacing w:val="-12"/>
            <w:sz w:val="24"/>
            <w:szCs w:val="24"/>
            <w:highlight w:val="none"/>
            <w:lang w:eastAsia="zh-CN"/>
          </w:rPr>
          <m:t>（</m:t>
        </m:r>
        <m:r>
          <m:rPr>
            <m:sty m:val="p"/>
          </m:rPr>
          <w:rPr>
            <w:rFonts w:hint="default" w:ascii="DejaVu Math TeX Gyre" w:hAnsi="DejaVu Math TeX Gyre" w:eastAsia="楷体" w:cs="Nimbus Roman No9 L"/>
            <w:color w:val="auto"/>
            <w:spacing w:val="-12"/>
            <w:sz w:val="24"/>
            <w:szCs w:val="24"/>
            <w:highlight w:val="none"/>
            <w:lang w:val="en-US" w:eastAsia="zh-CN"/>
          </w:rPr>
          <m:t>4</m:t>
        </m:r>
        <m:r>
          <m:rPr>
            <m:sty m:val="p"/>
          </m:rPr>
          <w:rPr>
            <w:rFonts w:hint="default" w:ascii="DejaVu Math TeX Gyre" w:hAnsi="DejaVu Math TeX Gyre" w:eastAsia="楷体" w:cs="Nimbus Roman No9 L"/>
            <w:color w:val="auto"/>
            <w:spacing w:val="-12"/>
            <w:sz w:val="24"/>
            <w:szCs w:val="24"/>
            <w:highlight w:val="none"/>
            <w:lang w:eastAsia="zh-CN"/>
          </w:rPr>
          <m:t>）</m:t>
        </m:r>
        <m:r>
          <m:rPr>
            <m:sty m:val="p"/>
          </m:rPr>
          <w:rPr>
            <w:rFonts w:hint="default" w:ascii="DejaVu Math TeX Gyre" w:hAnsi="DejaVu Math TeX Gyre" w:eastAsia="楷体" w:cs="Nimbus Roman No9 L"/>
            <w:color w:val="auto"/>
            <w:spacing w:val="-12"/>
            <w:sz w:val="24"/>
            <w:szCs w:val="24"/>
            <w:highlight w:val="none"/>
          </w:rPr>
          <m:t>流动资产周转率=</m:t>
        </m:r>
        <m:f>
          <m:fPr>
            <m:ctrlPr>
              <w:rPr>
                <w:rFonts w:hint="default" w:ascii="DejaVu Math TeX Gyre" w:hAnsi="DejaVu Math TeX Gyre" w:eastAsia="楷体" w:cs="Nimbus Roman No9 L"/>
                <w:color w:val="auto"/>
                <w:spacing w:val="-12"/>
                <w:sz w:val="24"/>
                <w:szCs w:val="24"/>
                <w:highlight w:val="none"/>
              </w:rPr>
            </m:ctrlPr>
          </m:fPr>
          <m:num>
            <m:r>
              <m:rPr>
                <m:sty m:val="p"/>
              </m:rPr>
              <w:rPr>
                <w:rFonts w:hint="default" w:ascii="DejaVu Math TeX Gyre" w:hAnsi="DejaVu Math TeX Gyre" w:eastAsia="楷体" w:cs="Nimbus Roman No9 L"/>
                <w:color w:val="auto"/>
                <w:spacing w:val="-12"/>
                <w:sz w:val="24"/>
                <w:szCs w:val="24"/>
                <w:highlight w:val="none"/>
              </w:rPr>
              <m:t xml:space="preserve"> 销售收入</m:t>
            </m:r>
            <m:ctrlPr>
              <w:rPr>
                <w:rFonts w:hint="default" w:ascii="DejaVu Math TeX Gyre" w:hAnsi="DejaVu Math TeX Gyre" w:eastAsia="楷体" w:cs="Nimbus Roman No9 L"/>
                <w:color w:val="auto"/>
                <w:spacing w:val="-12"/>
                <w:sz w:val="24"/>
                <w:szCs w:val="24"/>
                <w:highlight w:val="none"/>
              </w:rPr>
            </m:ctrlPr>
          </m:num>
          <m:den>
            <m:r>
              <m:rPr>
                <m:sty m:val="p"/>
              </m:rPr>
              <w:rPr>
                <w:rFonts w:hint="default" w:ascii="DejaVu Math TeX Gyre" w:hAnsi="DejaVu Math TeX Gyre" w:eastAsia="楷体" w:cs="Nimbus Roman No9 L"/>
                <w:color w:val="auto"/>
                <w:spacing w:val="-12"/>
                <w:sz w:val="24"/>
                <w:szCs w:val="24"/>
                <w:highlight w:val="none"/>
              </w:rPr>
              <m:t>流动资产平均余额</m:t>
            </m:r>
            <m:ctrlPr>
              <w:rPr>
                <w:rFonts w:hint="default" w:ascii="DejaVu Math TeX Gyre" w:hAnsi="DejaVu Math TeX Gyre" w:eastAsia="楷体" w:cs="Nimbus Roman No9 L"/>
                <w:color w:val="auto"/>
                <w:spacing w:val="-12"/>
                <w:sz w:val="24"/>
                <w:szCs w:val="24"/>
                <w:highlight w:val="none"/>
              </w:rPr>
            </m:ctrlPr>
          </m:den>
        </m:f>
        <m:r>
          <m:rPr>
            <m:sty m:val="p"/>
          </m:rPr>
          <w:rPr>
            <w:rFonts w:hint="default" w:ascii="DejaVu Math TeX Gyre" w:hAnsi="DejaVu Math TeX Gyre" w:eastAsia="楷体" w:cs="Nimbus Roman No9 L"/>
            <w:color w:val="auto"/>
            <w:spacing w:val="-12"/>
            <w:sz w:val="24"/>
            <w:szCs w:val="24"/>
            <w:highlight w:val="none"/>
          </w:rPr>
          <m:t>×</m:t>
        </m:r>
        <m:f>
          <m:fPr>
            <m:ctrlPr>
              <w:rPr>
                <w:rFonts w:hint="default" w:ascii="DejaVu Math TeX Gyre" w:hAnsi="DejaVu Math TeX Gyre" w:eastAsia="楷体" w:cs="Nimbus Roman No9 L"/>
                <w:color w:val="auto"/>
                <w:spacing w:val="-12"/>
                <w:sz w:val="24"/>
                <w:szCs w:val="24"/>
                <w:highlight w:val="none"/>
              </w:rPr>
            </m:ctrlPr>
          </m:fPr>
          <m:num>
            <m:r>
              <m:rPr>
                <m:sty m:val="p"/>
              </m:rPr>
              <w:rPr>
                <w:rFonts w:hint="default" w:ascii="DejaVu Math TeX Gyre" w:hAnsi="DejaVu Math TeX Gyre" w:eastAsia="楷体" w:cs="Nimbus Roman No9 L"/>
                <w:color w:val="auto"/>
                <w:spacing w:val="-12"/>
                <w:sz w:val="24"/>
                <w:szCs w:val="24"/>
                <w:highlight w:val="none"/>
              </w:rPr>
              <m:t xml:space="preserve"> 12</m:t>
            </m:r>
            <m:ctrlPr>
              <w:rPr>
                <w:rFonts w:hint="default" w:ascii="DejaVu Math TeX Gyre" w:hAnsi="DejaVu Math TeX Gyre" w:eastAsia="楷体" w:cs="Nimbus Roman No9 L"/>
                <w:color w:val="auto"/>
                <w:spacing w:val="-12"/>
                <w:sz w:val="24"/>
                <w:szCs w:val="24"/>
                <w:highlight w:val="none"/>
              </w:rPr>
            </m:ctrlPr>
          </m:num>
          <m:den>
            <m:r>
              <m:rPr>
                <m:sty m:val="p"/>
              </m:rPr>
              <w:rPr>
                <w:rFonts w:hint="default" w:ascii="DejaVu Math TeX Gyre" w:hAnsi="DejaVu Math TeX Gyre" w:eastAsia="楷体" w:cs="Nimbus Roman No9 L"/>
                <w:color w:val="auto"/>
                <w:spacing w:val="-12"/>
                <w:sz w:val="24"/>
                <w:szCs w:val="24"/>
                <w:highlight w:val="none"/>
              </w:rPr>
              <m:t xml:space="preserve"> 累计月数</m:t>
            </m:r>
            <m:ctrlPr>
              <w:rPr>
                <w:rFonts w:hint="default" w:ascii="DejaVu Math TeX Gyre" w:hAnsi="DejaVu Math TeX Gyre" w:eastAsia="楷体" w:cs="Nimbus Roman No9 L"/>
                <w:color w:val="auto"/>
                <w:spacing w:val="-12"/>
                <w:sz w:val="24"/>
                <w:szCs w:val="24"/>
                <w:highlight w:val="none"/>
              </w:rPr>
            </m:ctrlPr>
          </m:den>
        </m:f>
        <m:r>
          <m:rPr>
            <m:sty m:val="p"/>
          </m:rPr>
          <w:rPr>
            <w:rFonts w:hint="default" w:ascii="DejaVu Math TeX Gyre" w:hAnsi="DejaVu Math TeX Gyre" w:eastAsia="楷体" w:cs="Nimbus Roman No9 L"/>
            <w:color w:val="auto"/>
            <w:spacing w:val="-12"/>
            <w:sz w:val="24"/>
            <w:szCs w:val="24"/>
            <w:highlight w:val="none"/>
          </w:rPr>
          <m:t>×100%</m:t>
        </m:r>
      </m:oMath>
      <w:r>
        <w:rPr>
          <w:rFonts w:hint="default" w:ascii="Nimbus Roman No9 L" w:hAnsi="Nimbus Roman No9 L" w:eastAsia="楷体" w:cs="Nimbus Roman No9 L"/>
          <w:color w:val="auto"/>
          <w:spacing w:val="-12"/>
          <w:sz w:val="24"/>
          <w:szCs w:val="24"/>
          <w:highlight w:val="none"/>
        </w:rPr>
        <w:t xml:space="preserve"> </w:t>
      </w:r>
    </w:p>
    <w:p>
      <w:pPr>
        <w:numPr>
          <w:ilvl w:val="0"/>
          <w:numId w:val="0"/>
        </w:numPr>
        <w:spacing w:line="240" w:lineRule="atLeast"/>
        <w:rPr>
          <w:rFonts w:hint="default" w:ascii="Nimbus Roman No9 L" w:hAnsi="Nimbus Roman No9 L" w:eastAsia="楷体" w:cs="Nimbus Roman No9 L"/>
          <w:color w:val="auto"/>
          <w:spacing w:val="-12"/>
          <w:sz w:val="28"/>
          <w:szCs w:val="28"/>
          <w:highlight w:val="none"/>
        </w:rPr>
      </w:pPr>
      <m:oMath>
        <m:r>
          <m:rPr>
            <m:sty m:val="p"/>
          </m:rPr>
          <w:rPr>
            <w:rFonts w:hint="default" w:ascii="DejaVu Math TeX Gyre" w:hAnsi="DejaVu Math TeX Gyre" w:eastAsia="楷体" w:cs="Nimbus Roman No9 L"/>
            <w:color w:val="auto"/>
            <w:spacing w:val="-12"/>
            <w:sz w:val="24"/>
            <w:szCs w:val="24"/>
            <w:highlight w:val="none"/>
            <w:lang w:val="en-US" w:eastAsia="zh-CN"/>
          </w:rPr>
          <m:t xml:space="preserve">      </m:t>
        </m:r>
        <m:r>
          <m:rPr>
            <m:sty m:val="p"/>
          </m:rPr>
          <w:rPr>
            <w:rFonts w:hint="default" w:ascii="DejaVu Math TeX Gyre" w:hAnsi="DejaVu Math TeX Gyre" w:eastAsia="楷体" w:cs="Nimbus Roman No9 L"/>
            <w:color w:val="auto"/>
            <w:spacing w:val="-12"/>
            <w:sz w:val="24"/>
            <w:szCs w:val="24"/>
            <w:highlight w:val="none"/>
            <w:lang w:eastAsia="zh-CN"/>
          </w:rPr>
          <m:t>（</m:t>
        </m:r>
        <m:r>
          <m:rPr>
            <m:sty m:val="p"/>
          </m:rPr>
          <w:rPr>
            <w:rFonts w:hint="default" w:ascii="DejaVu Math TeX Gyre" w:hAnsi="DejaVu Math TeX Gyre" w:eastAsia="楷体" w:cs="Nimbus Roman No9 L"/>
            <w:color w:val="auto"/>
            <w:spacing w:val="-12"/>
            <w:sz w:val="24"/>
            <w:szCs w:val="24"/>
            <w:highlight w:val="none"/>
            <w:lang w:val="en-US" w:eastAsia="zh-CN"/>
          </w:rPr>
          <m:t>5</m:t>
        </m:r>
        <m:r>
          <m:rPr>
            <m:sty m:val="p"/>
          </m:rPr>
          <w:rPr>
            <w:rFonts w:hint="default" w:ascii="DejaVu Math TeX Gyre" w:hAnsi="DejaVu Math TeX Gyre" w:eastAsia="楷体" w:cs="Nimbus Roman No9 L"/>
            <w:color w:val="auto"/>
            <w:spacing w:val="-12"/>
            <w:sz w:val="24"/>
            <w:szCs w:val="24"/>
            <w:highlight w:val="none"/>
            <w:lang w:eastAsia="zh-CN"/>
          </w:rPr>
          <m:t>）</m:t>
        </m:r>
        <m:r>
          <m:rPr>
            <m:sty m:val="p"/>
          </m:rPr>
          <w:rPr>
            <w:rFonts w:hint="default" w:ascii="DejaVu Math TeX Gyre" w:hAnsi="DejaVu Math TeX Gyre" w:eastAsia="楷体" w:cs="Nimbus Roman No9 L"/>
            <w:color w:val="auto"/>
            <w:spacing w:val="-12"/>
            <w:sz w:val="24"/>
            <w:szCs w:val="28"/>
            <w:highlight w:val="none"/>
          </w:rPr>
          <m:t>成本费用利润率=</m:t>
        </m:r>
        <m:f>
          <m:fPr>
            <m:ctrlPr>
              <w:rPr>
                <w:rFonts w:hint="default" w:ascii="DejaVu Math TeX Gyre" w:hAnsi="DejaVu Math TeX Gyre" w:eastAsia="楷体" w:cs="Nimbus Roman No9 L"/>
                <w:color w:val="auto"/>
                <w:spacing w:val="-12"/>
                <w:sz w:val="24"/>
                <w:szCs w:val="24"/>
                <w:highlight w:val="none"/>
              </w:rPr>
            </m:ctrlPr>
          </m:fPr>
          <m:num>
            <m:r>
              <m:rPr>
                <m:sty m:val="p"/>
              </m:rPr>
              <w:rPr>
                <w:rFonts w:hint="default" w:ascii="DejaVu Math TeX Gyre" w:hAnsi="DejaVu Math TeX Gyre" w:eastAsia="楷体" w:cs="Nimbus Roman No9 L"/>
                <w:color w:val="auto"/>
                <w:spacing w:val="-12"/>
                <w:sz w:val="24"/>
                <w:szCs w:val="24"/>
                <w:highlight w:val="none"/>
              </w:rPr>
              <m:t>利润总额</m:t>
            </m:r>
            <m:ctrlPr>
              <w:rPr>
                <w:rFonts w:hint="default" w:ascii="DejaVu Math TeX Gyre" w:hAnsi="DejaVu Math TeX Gyre" w:eastAsia="楷体" w:cs="Nimbus Roman No9 L"/>
                <w:color w:val="auto"/>
                <w:spacing w:val="-12"/>
                <w:sz w:val="24"/>
                <w:szCs w:val="24"/>
                <w:highlight w:val="none"/>
              </w:rPr>
            </m:ctrlPr>
          </m:num>
          <m:den>
            <m:r>
              <m:rPr>
                <m:sty m:val="p"/>
              </m:rPr>
              <w:rPr>
                <w:rFonts w:hint="default" w:ascii="DejaVu Math TeX Gyre" w:hAnsi="DejaVu Math TeX Gyre" w:eastAsia="楷体" w:cs="Nimbus Roman No9 L"/>
                <w:color w:val="auto"/>
                <w:spacing w:val="-12"/>
                <w:sz w:val="24"/>
                <w:szCs w:val="24"/>
                <w:highlight w:val="none"/>
              </w:rPr>
              <m:t>成本费用总额</m:t>
            </m:r>
            <m:ctrlPr>
              <w:rPr>
                <w:rFonts w:hint="default" w:ascii="DejaVu Math TeX Gyre" w:hAnsi="DejaVu Math TeX Gyre" w:eastAsia="楷体" w:cs="Nimbus Roman No9 L"/>
                <w:color w:val="auto"/>
                <w:spacing w:val="-12"/>
                <w:sz w:val="24"/>
                <w:szCs w:val="24"/>
                <w:highlight w:val="none"/>
              </w:rPr>
            </m:ctrlPr>
          </m:den>
        </m:f>
        <m:r>
          <m:rPr>
            <m:sty m:val="p"/>
          </m:rPr>
          <w:rPr>
            <w:rFonts w:hint="default" w:ascii="DejaVu Math TeX Gyre" w:hAnsi="DejaVu Math TeX Gyre" w:eastAsia="楷体" w:cs="Nimbus Roman No9 L"/>
            <w:color w:val="auto"/>
            <w:spacing w:val="-12"/>
            <w:sz w:val="24"/>
            <w:szCs w:val="28"/>
            <w:highlight w:val="none"/>
          </w:rPr>
          <m:t>×100%</m:t>
        </m:r>
      </m:oMath>
      <w:r>
        <w:rPr>
          <w:rFonts w:hint="default" w:ascii="Nimbus Roman No9 L" w:hAnsi="Nimbus Roman No9 L" w:eastAsia="楷体" w:cs="Nimbus Roman No9 L"/>
          <w:b w:val="0"/>
          <w:i w:val="0"/>
          <w:color w:val="auto"/>
          <w:spacing w:val="-12"/>
          <w:sz w:val="24"/>
          <w:szCs w:val="28"/>
          <w:highlight w:val="none"/>
        </w:rPr>
        <w:t xml:space="preserve"> </w:t>
      </w:r>
    </w:p>
    <w:p>
      <w:pPr>
        <w:spacing w:line="240" w:lineRule="atLeast"/>
        <w:ind w:left="235" w:leftChars="114" w:firstLine="213" w:firstLineChars="100"/>
        <w:rPr>
          <w:rFonts w:hint="default" w:ascii="Nimbus Roman No9 L" w:hAnsi="Nimbus Roman No9 L" w:eastAsia="楷体" w:cs="Nimbus Roman No9 L"/>
          <w:color w:val="auto"/>
          <w:spacing w:val="-12"/>
          <w:sz w:val="24"/>
          <w:szCs w:val="24"/>
          <w:highlight w:val="none"/>
        </w:rPr>
      </w:pPr>
      <w:r>
        <w:rPr>
          <w:rFonts w:hint="default" w:ascii="Nimbus Roman No9 L" w:hAnsi="Nimbus Roman No9 L" w:eastAsia="楷体" w:cs="Nimbus Roman No9 L"/>
          <w:color w:val="auto"/>
          <w:spacing w:val="-12"/>
          <w:sz w:val="24"/>
          <w:szCs w:val="24"/>
          <w:highlight w:val="none"/>
          <w:lang w:eastAsia="zh-CN"/>
        </w:rPr>
        <w:t>式</w:t>
      </w:r>
      <w:r>
        <w:rPr>
          <w:rFonts w:hint="default" w:ascii="Nimbus Roman No9 L" w:hAnsi="Nimbus Roman No9 L" w:eastAsia="楷体" w:cs="Nimbus Roman No9 L"/>
          <w:color w:val="auto"/>
          <w:spacing w:val="-12"/>
          <w:sz w:val="24"/>
          <w:szCs w:val="24"/>
          <w:highlight w:val="none"/>
        </w:rPr>
        <w:t>中：成本费用总额为产品销售成本、销售费用、管理费用、财务费用之和。</w:t>
      </w:r>
    </w:p>
    <w:p>
      <w:pPr>
        <w:spacing w:line="240" w:lineRule="atLeast"/>
        <w:rPr>
          <w:rFonts w:hint="default" w:ascii="Nimbus Roman No9 L" w:hAnsi="Nimbus Roman No9 L" w:eastAsia="楷体" w:cs="Nimbus Roman No9 L"/>
          <w:color w:val="auto"/>
          <w:spacing w:val="-12"/>
          <w:sz w:val="24"/>
          <w:szCs w:val="24"/>
          <w:highlight w:val="none"/>
        </w:rPr>
      </w:pPr>
      <m:oMath>
        <m:r>
          <m:rPr>
            <m:sty m:val="p"/>
          </m:rPr>
          <w:rPr>
            <w:rFonts w:hint="default" w:ascii="DejaVu Math TeX Gyre" w:hAnsi="DejaVu Math TeX Gyre" w:eastAsia="楷体" w:cs="Nimbus Roman No9 L"/>
            <w:color w:val="auto"/>
            <w:spacing w:val="-12"/>
            <w:sz w:val="24"/>
            <w:szCs w:val="24"/>
            <w:highlight w:val="none"/>
            <w:lang w:val="en-US" w:eastAsia="zh-CN"/>
          </w:rPr>
          <m:t xml:space="preserve">      </m:t>
        </m:r>
        <m:r>
          <m:rPr>
            <m:sty m:val="p"/>
          </m:rPr>
          <w:rPr>
            <w:rFonts w:hint="default" w:ascii="DejaVu Math TeX Gyre" w:hAnsi="DejaVu Math TeX Gyre" w:eastAsia="楷体" w:cs="Nimbus Roman No9 L"/>
            <w:color w:val="auto"/>
            <w:spacing w:val="-12"/>
            <w:sz w:val="24"/>
            <w:szCs w:val="24"/>
            <w:highlight w:val="none"/>
            <w:lang w:eastAsia="zh-CN"/>
          </w:rPr>
          <m:t>（</m:t>
        </m:r>
        <m:r>
          <m:rPr>
            <m:sty m:val="p"/>
          </m:rPr>
          <w:rPr>
            <w:rFonts w:hint="default" w:ascii="DejaVu Math TeX Gyre" w:hAnsi="DejaVu Math TeX Gyre" w:eastAsia="楷体" w:cs="Nimbus Roman No9 L"/>
            <w:color w:val="auto"/>
            <w:spacing w:val="-12"/>
            <w:sz w:val="24"/>
            <w:szCs w:val="24"/>
            <w:highlight w:val="none"/>
            <w:lang w:val="en-US" w:eastAsia="zh-CN"/>
          </w:rPr>
          <m:t>6</m:t>
        </m:r>
        <m:r>
          <m:rPr>
            <m:sty m:val="p"/>
          </m:rPr>
          <w:rPr>
            <w:rFonts w:hint="default" w:ascii="DejaVu Math TeX Gyre" w:hAnsi="DejaVu Math TeX Gyre" w:eastAsia="楷体" w:cs="Nimbus Roman No9 L"/>
            <w:color w:val="auto"/>
            <w:spacing w:val="-12"/>
            <w:sz w:val="24"/>
            <w:szCs w:val="24"/>
            <w:highlight w:val="none"/>
            <w:lang w:eastAsia="zh-CN"/>
          </w:rPr>
          <m:t>）</m:t>
        </m:r>
        <m:r>
          <m:rPr>
            <m:sty m:val="p"/>
          </m:rPr>
          <w:rPr>
            <w:rFonts w:hint="default" w:ascii="DejaVu Math TeX Gyre" w:hAnsi="DejaVu Math TeX Gyre" w:eastAsia="楷体" w:cs="Nimbus Roman No9 L"/>
            <w:color w:val="auto"/>
            <w:spacing w:val="-12"/>
            <w:sz w:val="24"/>
            <w:szCs w:val="24"/>
            <w:highlight w:val="none"/>
          </w:rPr>
          <m:t>全员劳动生产率=</m:t>
        </m:r>
        <m:f>
          <m:fPr>
            <m:ctrlPr>
              <w:rPr>
                <w:rFonts w:hint="default" w:ascii="DejaVu Math TeX Gyre" w:hAnsi="DejaVu Math TeX Gyre" w:eastAsia="楷体" w:cs="Nimbus Roman No9 L"/>
                <w:b w:val="0"/>
                <w:i w:val="0"/>
                <w:color w:val="auto"/>
                <w:spacing w:val="-12"/>
                <w:sz w:val="24"/>
                <w:szCs w:val="24"/>
                <w:highlight w:val="none"/>
              </w:rPr>
            </m:ctrlPr>
          </m:fPr>
          <m:num>
            <m:r>
              <m:rPr>
                <m:sty m:val="p"/>
              </m:rPr>
              <w:rPr>
                <w:rFonts w:hint="default" w:ascii="DejaVu Math TeX Gyre" w:hAnsi="DejaVu Math TeX Gyre" w:eastAsia="楷体" w:cs="Nimbus Roman No9 L"/>
                <w:color w:val="auto"/>
                <w:spacing w:val="-12"/>
                <w:sz w:val="24"/>
                <w:szCs w:val="24"/>
                <w:highlight w:val="none"/>
              </w:rPr>
              <m:t xml:space="preserve"> 工业增加值  </m:t>
            </m:r>
            <m:ctrlPr>
              <w:rPr>
                <w:rFonts w:hint="default" w:ascii="DejaVu Math TeX Gyre" w:hAnsi="DejaVu Math TeX Gyre" w:eastAsia="楷体" w:cs="Nimbus Roman No9 L"/>
                <w:b w:val="0"/>
                <w:i w:val="0"/>
                <w:color w:val="auto"/>
                <w:spacing w:val="-12"/>
                <w:sz w:val="24"/>
                <w:szCs w:val="24"/>
                <w:highlight w:val="none"/>
              </w:rPr>
            </m:ctrlPr>
          </m:num>
          <m:den>
            <m:r>
              <m:rPr>
                <m:sty m:val="p"/>
              </m:rPr>
              <w:rPr>
                <w:rFonts w:hint="default" w:ascii="DejaVu Math TeX Gyre" w:hAnsi="DejaVu Math TeX Gyre" w:eastAsia="楷体" w:cs="Nimbus Roman No9 L"/>
                <w:color w:val="auto"/>
                <w:spacing w:val="-12"/>
                <w:sz w:val="24"/>
                <w:szCs w:val="24"/>
                <w:highlight w:val="none"/>
              </w:rPr>
              <m:t>全部职工平均人数</m:t>
            </m:r>
            <m:ctrlPr>
              <w:rPr>
                <w:rFonts w:hint="default" w:ascii="DejaVu Math TeX Gyre" w:hAnsi="DejaVu Math TeX Gyre" w:eastAsia="楷体" w:cs="Nimbus Roman No9 L"/>
                <w:b w:val="0"/>
                <w:i w:val="0"/>
                <w:color w:val="auto"/>
                <w:spacing w:val="-12"/>
                <w:sz w:val="24"/>
                <w:szCs w:val="24"/>
                <w:highlight w:val="none"/>
              </w:rPr>
            </m:ctrlPr>
          </m:den>
        </m:f>
        <m:r>
          <m:rPr>
            <m:sty m:val="p"/>
          </m:rPr>
          <w:rPr>
            <w:rFonts w:hint="default" w:ascii="DejaVu Math TeX Gyre" w:hAnsi="DejaVu Math TeX Gyre" w:eastAsia="楷体" w:cs="Nimbus Roman No9 L"/>
            <w:color w:val="auto"/>
            <w:spacing w:val="-12"/>
            <w:sz w:val="24"/>
            <w:szCs w:val="24"/>
            <w:highlight w:val="none"/>
          </w:rPr>
          <m:t>×100%</m:t>
        </m:r>
      </m:oMath>
      <w:r>
        <w:rPr>
          <w:rFonts w:hint="default" w:ascii="Nimbus Roman No9 L" w:hAnsi="Nimbus Roman No9 L" w:eastAsia="楷体" w:cs="Nimbus Roman No9 L"/>
          <w:b w:val="0"/>
          <w:i w:val="0"/>
          <w:color w:val="auto"/>
          <w:spacing w:val="-12"/>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6" w:firstLineChars="200"/>
        <w:textAlignment w:val="auto"/>
        <w:rPr>
          <w:rFonts w:hint="default" w:ascii="Nimbus Roman No9 L" w:hAnsi="Nimbus Roman No9 L" w:eastAsia="楷体" w:cs="Nimbus Roman No9 L"/>
          <w:color w:val="auto"/>
          <w:spacing w:val="-12"/>
          <w:sz w:val="24"/>
          <w:szCs w:val="24"/>
          <w:highlight w:val="none"/>
        </w:rPr>
      </w:pPr>
      <w:r>
        <w:rPr>
          <w:rFonts w:hint="default" w:ascii="Nimbus Roman No9 L" w:hAnsi="Nimbus Roman No9 L" w:eastAsia="楷体" w:cs="Nimbus Roman No9 L"/>
          <w:color w:val="auto"/>
          <w:spacing w:val="-12"/>
          <w:sz w:val="24"/>
          <w:szCs w:val="24"/>
          <w:highlight w:val="none"/>
          <w:lang w:eastAsia="zh-CN"/>
        </w:rPr>
        <w:t>式</w:t>
      </w:r>
      <w:r>
        <w:rPr>
          <w:rFonts w:hint="default" w:ascii="Nimbus Roman No9 L" w:hAnsi="Nimbus Roman No9 L" w:eastAsia="楷体" w:cs="Nimbus Roman No9 L"/>
          <w:color w:val="auto"/>
          <w:spacing w:val="-12"/>
          <w:sz w:val="24"/>
          <w:szCs w:val="24"/>
          <w:highlight w:val="none"/>
        </w:rPr>
        <w:t>中：工业增加值有两种计算方法</w:t>
      </w:r>
    </w:p>
    <w:p>
      <w:pPr>
        <w:keepNext w:val="0"/>
        <w:keepLines w:val="0"/>
        <w:pageBreakBefore w:val="0"/>
        <w:widowControl w:val="0"/>
        <w:kinsoku/>
        <w:wordWrap/>
        <w:overflowPunct/>
        <w:topLinePunct w:val="0"/>
        <w:autoSpaceDE/>
        <w:autoSpaceDN/>
        <w:bidi w:val="0"/>
        <w:adjustRightInd/>
        <w:snapToGrid/>
        <w:spacing w:line="360" w:lineRule="exact"/>
        <w:ind w:firstLine="426" w:firstLineChars="200"/>
        <w:textAlignment w:val="auto"/>
        <w:rPr>
          <w:rFonts w:hint="default" w:ascii="Nimbus Roman No9 L" w:hAnsi="Nimbus Roman No9 L" w:eastAsia="楷体" w:cs="Nimbus Roman No9 L"/>
          <w:color w:val="auto"/>
          <w:spacing w:val="-12"/>
          <w:sz w:val="24"/>
          <w:szCs w:val="24"/>
          <w:highlight w:val="none"/>
        </w:rPr>
      </w:pPr>
      <w:r>
        <w:rPr>
          <w:rFonts w:hint="default" w:ascii="Nimbus Roman No9 L" w:hAnsi="Nimbus Roman No9 L" w:eastAsia="楷体" w:cs="Nimbus Roman No9 L"/>
          <w:color w:val="auto"/>
          <w:spacing w:val="-12"/>
          <w:sz w:val="24"/>
          <w:szCs w:val="24"/>
          <w:highlight w:val="none"/>
        </w:rPr>
        <w:t>一是生产法，即从工业生产过程中产品和劳务价值形成的角度入手，剔除生产环节中间投入的价值，从而得到新增价值的方法。公式</w:t>
      </w:r>
      <w:r>
        <w:rPr>
          <w:rFonts w:hint="default" w:ascii="Nimbus Roman No9 L" w:hAnsi="Nimbus Roman No9 L" w:eastAsia="楷体" w:cs="Nimbus Roman No9 L"/>
          <w:color w:val="auto"/>
          <w:spacing w:val="-12"/>
          <w:sz w:val="24"/>
          <w:szCs w:val="24"/>
          <w:highlight w:val="none"/>
          <w:lang w:eastAsia="zh-CN"/>
        </w:rPr>
        <w:t>：</w:t>
      </w:r>
      <w:r>
        <w:rPr>
          <w:rFonts w:hint="default" w:ascii="Nimbus Roman No9 L" w:hAnsi="Nimbus Roman No9 L" w:eastAsia="楷体" w:cs="Nimbus Roman No9 L"/>
          <w:color w:val="auto"/>
          <w:spacing w:val="-12"/>
          <w:sz w:val="24"/>
          <w:szCs w:val="24"/>
          <w:highlight w:val="none"/>
        </w:rPr>
        <w:t>工业增加值=工业总产值-工业中间投入+本期应交增值税。</w:t>
      </w:r>
    </w:p>
    <w:p>
      <w:pPr>
        <w:keepNext w:val="0"/>
        <w:keepLines w:val="0"/>
        <w:pageBreakBefore w:val="0"/>
        <w:widowControl w:val="0"/>
        <w:kinsoku/>
        <w:wordWrap/>
        <w:overflowPunct/>
        <w:topLinePunct w:val="0"/>
        <w:autoSpaceDE/>
        <w:autoSpaceDN/>
        <w:bidi w:val="0"/>
        <w:adjustRightInd/>
        <w:snapToGrid/>
        <w:spacing w:line="360" w:lineRule="exact"/>
        <w:ind w:firstLine="426" w:firstLineChars="200"/>
        <w:textAlignment w:val="auto"/>
        <w:rPr>
          <w:rFonts w:hint="default" w:ascii="Nimbus Roman No9 L" w:hAnsi="Nimbus Roman No9 L" w:eastAsia="楷体" w:cs="Nimbus Roman No9 L"/>
          <w:color w:val="auto"/>
          <w:spacing w:val="-12"/>
          <w:sz w:val="24"/>
          <w:szCs w:val="24"/>
          <w:highlight w:val="none"/>
        </w:rPr>
      </w:pPr>
      <w:r>
        <w:rPr>
          <w:rFonts w:hint="default" w:ascii="Nimbus Roman No9 L" w:hAnsi="Nimbus Roman No9 L" w:eastAsia="楷体" w:cs="Nimbus Roman No9 L"/>
          <w:color w:val="auto"/>
          <w:spacing w:val="-12"/>
          <w:sz w:val="24"/>
          <w:szCs w:val="24"/>
          <w:highlight w:val="none"/>
        </w:rPr>
        <w:t>二是收入法，即从工业生产过程中创造的原始收入初次分配的角度，对工业生产活动最终成果进行核算的一种方法。公式</w:t>
      </w:r>
      <w:r>
        <w:rPr>
          <w:rFonts w:hint="default" w:ascii="Nimbus Roman No9 L" w:hAnsi="Nimbus Roman No9 L" w:eastAsia="楷体" w:cs="Nimbus Roman No9 L"/>
          <w:color w:val="auto"/>
          <w:spacing w:val="-12"/>
          <w:sz w:val="24"/>
          <w:szCs w:val="24"/>
          <w:highlight w:val="none"/>
          <w:lang w:eastAsia="zh-CN"/>
        </w:rPr>
        <w:t>：</w:t>
      </w:r>
      <w:r>
        <w:rPr>
          <w:rFonts w:hint="default" w:ascii="Nimbus Roman No9 L" w:hAnsi="Nimbus Roman No9 L" w:eastAsia="楷体" w:cs="Nimbus Roman No9 L"/>
          <w:color w:val="auto"/>
          <w:spacing w:val="-12"/>
          <w:sz w:val="24"/>
          <w:szCs w:val="24"/>
          <w:highlight w:val="none"/>
        </w:rPr>
        <w:t xml:space="preserve"> 工业增加值=固定资产折旧+劳动者报酬+生产税净值+营业盈余。</w:t>
      </w:r>
    </w:p>
    <w:p>
      <w:pPr>
        <w:keepNext w:val="0"/>
        <w:keepLines w:val="0"/>
        <w:pageBreakBefore w:val="0"/>
        <w:widowControl w:val="0"/>
        <w:kinsoku/>
        <w:wordWrap/>
        <w:overflowPunct/>
        <w:topLinePunct w:val="0"/>
        <w:autoSpaceDE/>
        <w:autoSpaceDN/>
        <w:bidi w:val="0"/>
        <w:adjustRightInd/>
        <w:snapToGrid w:val="0"/>
        <w:spacing w:line="360" w:lineRule="exact"/>
        <w:ind w:firstLine="469" w:firstLineChars="220"/>
        <w:textAlignment w:val="auto"/>
        <w:rPr>
          <w:rFonts w:hint="default" w:ascii="Nimbus Roman No9 L" w:hAnsi="Nimbus Roman No9 L" w:eastAsia="楷体" w:cs="Nimbus Roman No9 L"/>
          <w:color w:val="auto"/>
          <w:spacing w:val="-12"/>
          <w:sz w:val="24"/>
          <w:szCs w:val="24"/>
          <w:highlight w:val="none"/>
          <w:lang w:eastAsia="zh-CN"/>
        </w:rPr>
      </w:pPr>
      <w:r>
        <w:rPr>
          <w:rFonts w:hint="default" w:ascii="Nimbus Roman No9 L" w:hAnsi="Nimbus Roman No9 L" w:eastAsia="楷体" w:cs="Nimbus Roman No9 L"/>
          <w:color w:val="auto"/>
          <w:spacing w:val="-12"/>
          <w:sz w:val="24"/>
          <w:szCs w:val="24"/>
          <w:highlight w:val="none"/>
          <w:lang w:eastAsia="zh-CN"/>
        </w:rPr>
        <w:t>本表建议使用收入法进行核算，使用生产法的需要注明。</w:t>
      </w:r>
    </w:p>
    <w:p>
      <w:pPr>
        <w:spacing w:line="240" w:lineRule="atLeast"/>
        <w:rPr>
          <w:rFonts w:hint="default" w:ascii="Nimbus Roman No9 L" w:hAnsi="Nimbus Roman No9 L" w:eastAsia="楷体" w:cs="Nimbus Roman No9 L"/>
          <w:b w:val="0"/>
          <w:i w:val="0"/>
          <w:color w:val="auto"/>
          <w:spacing w:val="-12"/>
          <w:sz w:val="24"/>
          <w:szCs w:val="24"/>
          <w:highlight w:val="none"/>
          <w:lang w:val="en-US" w:eastAsia="zh-CN"/>
        </w:rPr>
      </w:pPr>
      <m:oMath>
        <m:r>
          <m:rPr>
            <m:sty m:val="p"/>
          </m:rPr>
          <w:rPr>
            <w:rFonts w:hint="default" w:ascii="DejaVu Math TeX Gyre" w:hAnsi="DejaVu Math TeX Gyre" w:eastAsia="楷体" w:cs="Nimbus Roman No9 L"/>
            <w:color w:val="auto"/>
            <w:spacing w:val="-12"/>
            <w:sz w:val="24"/>
            <w:szCs w:val="24"/>
            <w:highlight w:val="none"/>
            <w:lang w:val="en-US" w:eastAsia="zh-CN"/>
          </w:rPr>
          <m:t xml:space="preserve">      </m:t>
        </m:r>
        <m:r>
          <m:rPr>
            <m:sty m:val="p"/>
          </m:rPr>
          <w:rPr>
            <w:rFonts w:hint="default" w:ascii="DejaVu Math TeX Gyre" w:hAnsi="DejaVu Math TeX Gyre" w:eastAsia="楷体" w:cs="Nimbus Roman No9 L"/>
            <w:color w:val="auto"/>
            <w:spacing w:val="-12"/>
            <w:sz w:val="24"/>
            <w:szCs w:val="24"/>
            <w:highlight w:val="none"/>
            <w:lang w:eastAsia="zh-CN"/>
          </w:rPr>
          <m:t>（</m:t>
        </m:r>
        <m:r>
          <m:rPr>
            <m:sty m:val="p"/>
          </m:rPr>
          <w:rPr>
            <w:rFonts w:hint="default" w:ascii="DejaVu Math TeX Gyre" w:hAnsi="DejaVu Math TeX Gyre" w:eastAsia="楷体" w:cs="Nimbus Roman No9 L"/>
            <w:color w:val="auto"/>
            <w:spacing w:val="-12"/>
            <w:sz w:val="24"/>
            <w:szCs w:val="24"/>
            <w:highlight w:val="none"/>
            <w:lang w:val="en-US" w:eastAsia="zh-CN"/>
          </w:rPr>
          <m:t>7）</m:t>
        </m:r>
        <m:r>
          <m:rPr>
            <m:sty m:val="p"/>
          </m:rPr>
          <w:rPr>
            <w:rFonts w:hint="default" w:ascii="DejaVu Math TeX Gyre" w:hAnsi="DejaVu Math TeX Gyre" w:eastAsia="楷体" w:cs="Nimbus Roman No9 L"/>
            <w:color w:val="auto"/>
            <w:spacing w:val="-4"/>
            <w:sz w:val="24"/>
            <w:szCs w:val="24"/>
            <w:highlight w:val="none"/>
            <w:lang w:val="en-US" w:eastAsia="zh-CN"/>
          </w:rPr>
          <m:t>产品销售率=</m:t>
        </m:r>
        <m:f>
          <m:fPr>
            <m:ctrlPr>
              <w:rPr>
                <w:rFonts w:hint="default" w:ascii="DejaVu Math TeX Gyre" w:hAnsi="DejaVu Math TeX Gyre" w:eastAsia="楷体" w:cs="Nimbus Roman No9 L"/>
                <w:b w:val="0"/>
                <w:i w:val="0"/>
                <w:color w:val="auto"/>
                <w:spacing w:val="-4"/>
                <w:sz w:val="24"/>
                <w:szCs w:val="24"/>
                <w:highlight w:val="none"/>
                <w:lang w:val="en-US" w:eastAsia="zh-CN"/>
              </w:rPr>
            </m:ctrlPr>
          </m:fPr>
          <m:num>
            <m:r>
              <m:rPr>
                <m:sty m:val="p"/>
              </m:rPr>
              <w:rPr>
                <w:rFonts w:hint="default" w:ascii="DejaVu Math TeX Gyre" w:hAnsi="DejaVu Math TeX Gyre" w:eastAsia="楷体" w:cs="Nimbus Roman No9 L"/>
                <w:color w:val="auto"/>
                <w:spacing w:val="-4"/>
                <w:sz w:val="24"/>
                <w:szCs w:val="24"/>
                <w:highlight w:val="none"/>
                <w:lang w:val="en-US" w:eastAsia="zh-CN"/>
              </w:rPr>
              <m:t>工业销售产值</m:t>
            </m:r>
            <m:ctrlPr>
              <w:rPr>
                <w:rFonts w:hint="default" w:ascii="DejaVu Math TeX Gyre" w:hAnsi="DejaVu Math TeX Gyre" w:eastAsia="楷体" w:cs="Nimbus Roman No9 L"/>
                <w:b w:val="0"/>
                <w:i w:val="0"/>
                <w:color w:val="auto"/>
                <w:spacing w:val="-4"/>
                <w:sz w:val="24"/>
                <w:szCs w:val="24"/>
                <w:highlight w:val="none"/>
                <w:lang w:val="en-US" w:eastAsia="zh-CN"/>
              </w:rPr>
            </m:ctrlPr>
          </m:num>
          <m:den>
            <m:r>
              <m:rPr>
                <m:sty m:val="p"/>
              </m:rPr>
              <w:rPr>
                <w:rFonts w:hint="default" w:ascii="DejaVu Math TeX Gyre" w:hAnsi="DejaVu Math TeX Gyre" w:eastAsia="楷体" w:cs="Nimbus Roman No9 L"/>
                <w:color w:val="auto"/>
                <w:spacing w:val="-4"/>
                <w:sz w:val="24"/>
                <w:szCs w:val="24"/>
                <w:highlight w:val="none"/>
                <w:lang w:val="en-US" w:eastAsia="zh-CN"/>
              </w:rPr>
              <m:t>工业总产值（现价）</m:t>
            </m:r>
            <m:ctrlPr>
              <w:rPr>
                <w:rFonts w:hint="default" w:ascii="DejaVu Math TeX Gyre" w:hAnsi="DejaVu Math TeX Gyre" w:eastAsia="楷体" w:cs="Nimbus Roman No9 L"/>
                <w:b w:val="0"/>
                <w:i w:val="0"/>
                <w:color w:val="auto"/>
                <w:spacing w:val="-4"/>
                <w:sz w:val="24"/>
                <w:szCs w:val="24"/>
                <w:highlight w:val="none"/>
                <w:lang w:val="en-US" w:eastAsia="zh-CN"/>
              </w:rPr>
            </m:ctrlPr>
          </m:den>
        </m:f>
        <m:r>
          <m:rPr>
            <m:sty m:val="p"/>
          </m:rPr>
          <w:rPr>
            <w:rFonts w:hint="default" w:ascii="DejaVu Math TeX Gyre" w:hAnsi="DejaVu Math TeX Gyre" w:eastAsia="楷体" w:cs="Nimbus Roman No9 L"/>
            <w:color w:val="auto"/>
            <w:spacing w:val="-4"/>
            <w:sz w:val="24"/>
            <w:szCs w:val="24"/>
            <w:highlight w:val="none"/>
            <w:lang w:val="en-US" w:eastAsia="zh-CN"/>
          </w:rPr>
          <m:t>×100%</m:t>
        </m:r>
      </m:oMath>
      <w:r>
        <w:rPr>
          <w:rFonts w:hint="default" w:ascii="Nimbus Roman No9 L" w:hAnsi="Nimbus Roman No9 L" w:eastAsia="楷体" w:cs="Nimbus Roman No9 L"/>
          <w:b w:val="0"/>
          <w:i w:val="0"/>
          <w:color w:val="auto"/>
          <w:spacing w:val="-4"/>
          <w:sz w:val="24"/>
          <w:szCs w:val="24"/>
          <w:highlight w:val="none"/>
          <w:lang w:val="en-US" w:eastAsia="zh-CN"/>
        </w:rPr>
        <w:t xml:space="preserve"> </w:t>
      </w:r>
    </w:p>
    <w:p>
      <w:pPr>
        <w:spacing w:line="240" w:lineRule="atLeast"/>
        <w:rPr>
          <w:rFonts w:hint="default" w:ascii="Nimbus Roman No9 L" w:hAnsi="Nimbus Roman No9 L" w:eastAsia="楷体" w:cs="Nimbus Roman No9 L"/>
          <w:b w:val="0"/>
          <w:i w:val="0"/>
          <w:color w:val="auto"/>
          <w:spacing w:val="-12"/>
          <w:sz w:val="24"/>
          <w:szCs w:val="24"/>
          <w:highlight w:val="none"/>
          <w:lang w:val="en-US" w:eastAsia="zh-CN"/>
        </w:rPr>
      </w:pPr>
      <m:oMath>
        <m:r>
          <m:rPr>
            <m:sty m:val="p"/>
          </m:rPr>
          <w:rPr>
            <w:rFonts w:hint="default" w:ascii="DejaVu Math TeX Gyre" w:hAnsi="DejaVu Math TeX Gyre" w:eastAsia="楷体" w:cs="Nimbus Roman No9 L"/>
            <w:color w:val="auto"/>
            <w:spacing w:val="-12"/>
            <w:sz w:val="24"/>
            <w:szCs w:val="24"/>
            <w:highlight w:val="none"/>
            <w:lang w:val="en-US" w:eastAsia="zh-CN"/>
          </w:rPr>
          <m:t xml:space="preserve">      （8）</m:t>
        </m:r>
        <m:r>
          <m:rPr>
            <m:sty m:val="p"/>
          </m:rPr>
          <w:rPr>
            <w:rFonts w:hint="default" w:ascii="DejaVu Math TeX Gyre" w:hAnsi="DejaVu Math TeX Gyre" w:eastAsia="楷体" w:cs="Nimbus Roman No9 L"/>
            <w:color w:val="auto"/>
            <w:spacing w:val="-4"/>
            <w:sz w:val="24"/>
            <w:szCs w:val="24"/>
            <w:highlight w:val="none"/>
          </w:rPr>
          <m:t>新产品产值率=</m:t>
        </m:r>
        <m:f>
          <m:fPr>
            <m:ctrlPr>
              <w:rPr>
                <w:rFonts w:hint="default" w:ascii="DejaVu Math TeX Gyre" w:hAnsi="DejaVu Math TeX Gyre" w:eastAsia="楷体" w:cs="Nimbus Roman No9 L"/>
                <w:color w:val="auto"/>
                <w:spacing w:val="-12"/>
                <w:sz w:val="24"/>
                <w:szCs w:val="24"/>
                <w:highlight w:val="none"/>
              </w:rPr>
            </m:ctrlPr>
          </m:fPr>
          <m:num>
            <m:r>
              <m:rPr>
                <m:sty m:val="p"/>
              </m:rPr>
              <w:rPr>
                <w:rFonts w:hint="default" w:ascii="DejaVu Math TeX Gyre" w:hAnsi="DejaVu Math TeX Gyre" w:eastAsia="楷体" w:cs="Nimbus Roman No9 L"/>
                <w:color w:val="auto"/>
                <w:spacing w:val="-12"/>
                <w:sz w:val="24"/>
                <w:szCs w:val="24"/>
                <w:highlight w:val="none"/>
              </w:rPr>
              <m:t>报告期新产品产值</m:t>
            </m:r>
            <m:ctrlPr>
              <w:rPr>
                <w:rFonts w:hint="default" w:ascii="DejaVu Math TeX Gyre" w:hAnsi="DejaVu Math TeX Gyre" w:eastAsia="楷体" w:cs="Nimbus Roman No9 L"/>
                <w:color w:val="auto"/>
                <w:spacing w:val="-12"/>
                <w:sz w:val="24"/>
                <w:szCs w:val="24"/>
                <w:highlight w:val="none"/>
              </w:rPr>
            </m:ctrlPr>
          </m:num>
          <m:den>
            <m:r>
              <m:rPr>
                <m:sty m:val="p"/>
              </m:rPr>
              <w:rPr>
                <w:rFonts w:hint="default" w:ascii="DejaVu Math TeX Gyre" w:hAnsi="DejaVu Math TeX Gyre" w:eastAsia="楷体" w:cs="Nimbus Roman No9 L"/>
                <w:color w:val="auto"/>
                <w:spacing w:val="-12"/>
                <w:sz w:val="24"/>
                <w:szCs w:val="24"/>
                <w:highlight w:val="none"/>
              </w:rPr>
              <m:t>报告期工业总产值</m:t>
            </m:r>
            <m:ctrlPr>
              <w:rPr>
                <w:rFonts w:hint="default" w:ascii="DejaVu Math TeX Gyre" w:hAnsi="DejaVu Math TeX Gyre" w:eastAsia="楷体" w:cs="Nimbus Roman No9 L"/>
                <w:color w:val="auto"/>
                <w:spacing w:val="-12"/>
                <w:sz w:val="24"/>
                <w:szCs w:val="24"/>
                <w:highlight w:val="none"/>
              </w:rPr>
            </m:ctrlPr>
          </m:den>
        </m:f>
        <m:r>
          <m:rPr>
            <m:sty m:val="p"/>
          </m:rPr>
          <w:rPr>
            <w:rFonts w:hint="default" w:ascii="DejaVu Math TeX Gyre" w:hAnsi="DejaVu Math TeX Gyre" w:eastAsia="楷体" w:cs="Nimbus Roman No9 L"/>
            <w:color w:val="auto"/>
            <w:spacing w:val="-12"/>
            <w:sz w:val="24"/>
            <w:szCs w:val="24"/>
            <w:highlight w:val="none"/>
          </w:rPr>
          <m:t>×100</m:t>
        </m:r>
      </m:oMath>
      <w:r>
        <w:rPr>
          <w:rFonts w:hint="default" w:ascii="Nimbus Roman No9 L" w:hAnsi="Nimbus Roman No9 L" w:eastAsia="楷体" w:cs="Nimbus Roman No9 L"/>
          <w:b w:val="0"/>
          <w:i w:val="0"/>
          <w:color w:val="auto"/>
          <w:spacing w:val="-12"/>
          <w:sz w:val="24"/>
          <w:szCs w:val="24"/>
          <w:highlight w:val="none"/>
          <w:lang w:val="en-US" w:eastAsia="zh-CN"/>
        </w:rPr>
        <w:t>%</w:t>
      </w:r>
    </w:p>
    <w:p>
      <w:pPr>
        <w:tabs>
          <w:tab w:val="left" w:pos="0"/>
          <w:tab w:val="left" w:pos="412"/>
        </w:tabs>
        <w:spacing w:line="240" w:lineRule="atLeast"/>
        <w:rPr>
          <w:rFonts w:hint="default" w:ascii="Nimbus Roman No9 L" w:hAnsi="Nimbus Roman No9 L" w:eastAsia="楷体" w:cs="Nimbus Roman No9 L"/>
          <w:b w:val="0"/>
          <w:i w:val="0"/>
          <w:color w:val="auto"/>
          <w:spacing w:val="-12"/>
          <w:sz w:val="24"/>
          <w:szCs w:val="24"/>
          <w:highlight w:val="none"/>
          <w:lang w:val="en-US" w:eastAsia="zh-CN"/>
        </w:rPr>
      </w:pPr>
      <m:oMath>
        <m:r>
          <m:rPr>
            <m:sty m:val="p"/>
          </m:rPr>
          <w:rPr>
            <w:rFonts w:hint="default" w:ascii="DejaVu Math TeX Gyre" w:hAnsi="DejaVu Math TeX Gyre" w:eastAsia="楷体" w:cs="Nimbus Roman No9 L"/>
            <w:color w:val="auto"/>
            <w:spacing w:val="-12"/>
            <w:sz w:val="24"/>
            <w:szCs w:val="24"/>
            <w:highlight w:val="none"/>
            <w:lang w:val="en-US" w:eastAsia="zh-CN"/>
          </w:rPr>
          <m:t xml:space="preserve">      （9）</m:t>
        </m:r>
        <m:r>
          <m:rPr>
            <m:sty m:val="p"/>
          </m:rPr>
          <w:rPr>
            <w:rFonts w:hint="default" w:ascii="DejaVu Math TeX Gyre" w:hAnsi="DejaVu Math TeX Gyre" w:eastAsia="楷体" w:cs="Nimbus Roman No9 L"/>
            <w:color w:val="auto"/>
            <w:spacing w:val="-4"/>
            <w:sz w:val="24"/>
            <w:szCs w:val="24"/>
            <w:highlight w:val="none"/>
          </w:rPr>
          <m:t>品牌推广投入</m:t>
        </m:r>
        <m:r>
          <m:rPr>
            <m:sty m:val="p"/>
          </m:rPr>
          <w:rPr>
            <w:rFonts w:hint="default" w:ascii="DejaVu Math TeX Gyre" w:hAnsi="DejaVu Math TeX Gyre" w:eastAsia="楷体" w:cs="Nimbus Roman No9 L"/>
            <w:color w:val="auto"/>
            <w:spacing w:val="-4"/>
            <w:sz w:val="24"/>
            <w:szCs w:val="24"/>
            <w:highlight w:val="none"/>
            <w:lang w:eastAsia="zh-CN"/>
          </w:rPr>
          <m:t>比率</m:t>
        </m:r>
        <m:r>
          <m:rPr>
            <m:sty m:val="p"/>
          </m:rPr>
          <w:rPr>
            <w:rFonts w:hint="default" w:ascii="DejaVu Math TeX Gyre" w:hAnsi="DejaVu Math TeX Gyre" w:eastAsia="楷体" w:cs="Nimbus Roman No9 L"/>
            <w:color w:val="auto"/>
            <w:spacing w:val="-4"/>
            <w:sz w:val="24"/>
            <w:szCs w:val="24"/>
            <w:highlight w:val="none"/>
          </w:rPr>
          <m:t>=</m:t>
        </m:r>
        <m:f>
          <m:fPr>
            <m:ctrlPr>
              <w:rPr>
                <w:rFonts w:hint="default" w:ascii="DejaVu Math TeX Gyre" w:hAnsi="DejaVu Math TeX Gyre" w:eastAsia="楷体" w:cs="Nimbus Roman No9 L"/>
                <w:color w:val="auto"/>
                <w:spacing w:val="-12"/>
                <w:sz w:val="24"/>
                <w:szCs w:val="24"/>
                <w:highlight w:val="none"/>
              </w:rPr>
            </m:ctrlPr>
          </m:fPr>
          <m:num>
            <m:r>
              <m:rPr>
                <m:sty m:val="p"/>
              </m:rPr>
              <w:rPr>
                <w:rFonts w:hint="default" w:ascii="DejaVu Math TeX Gyre" w:hAnsi="DejaVu Math TeX Gyre" w:eastAsia="楷体" w:cs="Nimbus Roman No9 L"/>
                <w:color w:val="auto"/>
                <w:spacing w:val="-12"/>
                <w:sz w:val="24"/>
                <w:szCs w:val="24"/>
                <w:highlight w:val="none"/>
                <w:lang w:eastAsia="zh-CN"/>
              </w:rPr>
              <m:t>投入品牌建设费用总额</m:t>
            </m:r>
            <m:ctrlPr>
              <w:rPr>
                <w:rFonts w:hint="default" w:ascii="DejaVu Math TeX Gyre" w:hAnsi="DejaVu Math TeX Gyre" w:eastAsia="楷体" w:cs="Nimbus Roman No9 L"/>
                <w:color w:val="auto"/>
                <w:spacing w:val="-12"/>
                <w:sz w:val="24"/>
                <w:szCs w:val="24"/>
                <w:highlight w:val="none"/>
              </w:rPr>
            </m:ctrlPr>
          </m:num>
          <m:den>
            <m:r>
              <m:rPr>
                <m:sty m:val="p"/>
              </m:rPr>
              <w:rPr>
                <w:rFonts w:hint="default" w:ascii="DejaVu Math TeX Gyre" w:hAnsi="DejaVu Math TeX Gyre" w:eastAsia="楷体" w:cs="Nimbus Roman No9 L"/>
                <w:color w:val="auto"/>
                <w:spacing w:val="-12"/>
                <w:sz w:val="24"/>
                <w:szCs w:val="24"/>
                <w:highlight w:val="none"/>
                <w:lang w:eastAsia="zh-CN"/>
              </w:rPr>
              <m:t>成本费用总额</m:t>
            </m:r>
            <m:ctrlPr>
              <w:rPr>
                <w:rFonts w:hint="default" w:ascii="DejaVu Math TeX Gyre" w:hAnsi="DejaVu Math TeX Gyre" w:eastAsia="楷体" w:cs="Nimbus Roman No9 L"/>
                <w:color w:val="auto"/>
                <w:spacing w:val="-12"/>
                <w:sz w:val="24"/>
                <w:szCs w:val="24"/>
                <w:highlight w:val="none"/>
              </w:rPr>
            </m:ctrlPr>
          </m:den>
        </m:f>
        <m:r>
          <m:rPr>
            <m:sty m:val="p"/>
          </m:rPr>
          <w:rPr>
            <w:rFonts w:hint="default" w:ascii="DejaVu Math TeX Gyre" w:hAnsi="DejaVu Math TeX Gyre" w:eastAsia="楷体" w:cs="Nimbus Roman No9 L"/>
            <w:color w:val="auto"/>
            <w:spacing w:val="-12"/>
            <w:sz w:val="24"/>
            <w:szCs w:val="24"/>
            <w:highlight w:val="none"/>
          </w:rPr>
          <m:t>×100</m:t>
        </m:r>
      </m:oMath>
      <w:r>
        <w:rPr>
          <w:rFonts w:hint="default" w:ascii="Nimbus Roman No9 L" w:hAnsi="Nimbus Roman No9 L" w:eastAsia="楷体" w:cs="Nimbus Roman No9 L"/>
          <w:b w:val="0"/>
          <w:i w:val="0"/>
          <w:color w:val="auto"/>
          <w:spacing w:val="-1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20" w:lineRule="exact"/>
        <w:textAlignment w:val="auto"/>
        <w:rPr>
          <w:rFonts w:hint="default" w:ascii="Nimbus Roman No9 L" w:hAnsi="Nimbus Roman No9 L" w:cs="Nimbus Roman No9 L"/>
          <w:color w:val="auto"/>
          <w:highlight w:val="none"/>
          <w:lang w:val="en-US" w:eastAsia="zh-CN"/>
        </w:rPr>
      </w:pPr>
    </w:p>
    <w:p>
      <w:pPr>
        <w:spacing w:before="50" w:line="360" w:lineRule="auto"/>
        <w:jc w:val="center"/>
        <w:rPr>
          <w:rFonts w:hint="default" w:ascii="Nimbus Roman No9 L" w:hAnsi="Nimbus Roman No9 L" w:eastAsia="黑体" w:cs="Nimbus Roman No9 L"/>
          <w:color w:val="auto"/>
          <w:spacing w:val="-4"/>
          <w:sz w:val="32"/>
          <w:szCs w:val="32"/>
          <w:highlight w:val="none"/>
          <w:lang w:eastAsia="zh-CN"/>
        </w:rPr>
      </w:pPr>
    </w:p>
    <w:p>
      <w:pPr>
        <w:spacing w:before="50" w:line="360" w:lineRule="auto"/>
        <w:jc w:val="center"/>
        <w:rPr>
          <w:rFonts w:hint="default" w:ascii="Nimbus Roman No9 L" w:hAnsi="Nimbus Roman No9 L" w:eastAsia="黑体" w:cs="Nimbus Roman No9 L"/>
          <w:color w:val="auto"/>
          <w:spacing w:val="-4"/>
          <w:sz w:val="32"/>
          <w:szCs w:val="32"/>
          <w:highlight w:val="none"/>
          <w:lang w:eastAsia="zh-CN"/>
        </w:rPr>
      </w:pPr>
      <w:r>
        <w:rPr>
          <w:rFonts w:hint="default" w:ascii="Nimbus Roman No9 L" w:hAnsi="Nimbus Roman No9 L" w:eastAsia="黑体" w:cs="Nimbus Roman No9 L"/>
          <w:color w:val="auto"/>
          <w:spacing w:val="-4"/>
          <w:sz w:val="32"/>
          <w:szCs w:val="32"/>
          <w:highlight w:val="none"/>
          <w:lang w:eastAsia="zh-CN"/>
        </w:rPr>
        <w:t>八、近三年获得质量（品牌）</w:t>
      </w:r>
      <w:r>
        <w:rPr>
          <w:rFonts w:hint="default" w:ascii="Nimbus Roman No9 L" w:hAnsi="Nimbus Roman No9 L" w:eastAsia="黑体" w:cs="Nimbus Roman No9 L"/>
          <w:color w:val="auto"/>
          <w:spacing w:val="-4"/>
          <w:sz w:val="32"/>
          <w:szCs w:val="32"/>
          <w:highlight w:val="none"/>
          <w:lang w:val="en-US" w:eastAsia="zh-CN"/>
        </w:rPr>
        <w:t>荣誉称号</w:t>
      </w:r>
      <w:r>
        <w:rPr>
          <w:rFonts w:hint="default" w:ascii="Nimbus Roman No9 L" w:hAnsi="Nimbus Roman No9 L" w:eastAsia="黑体" w:cs="Nimbus Roman No9 L"/>
          <w:color w:val="auto"/>
          <w:spacing w:val="-4"/>
          <w:sz w:val="32"/>
          <w:szCs w:val="32"/>
          <w:highlight w:val="none"/>
          <w:lang w:eastAsia="zh-CN"/>
        </w:rPr>
        <w:t>情况</w:t>
      </w:r>
    </w:p>
    <w:tbl>
      <w:tblPr>
        <w:tblStyle w:val="17"/>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380"/>
        <w:gridCol w:w="1573"/>
        <w:gridCol w:w="161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center"/>
          </w:tcPr>
          <w:p>
            <w:pPr>
              <w:jc w:val="center"/>
              <w:rPr>
                <w:rFonts w:hint="default" w:ascii="Nimbus Roman No9 L" w:hAnsi="Nimbus Roman No9 L" w:eastAsia="黑体" w:cs="Nimbus Roman No9 L"/>
                <w:b w:val="0"/>
                <w:bCs w:val="0"/>
                <w:color w:val="auto"/>
                <w:position w:val="6"/>
                <w:sz w:val="24"/>
                <w:highlight w:val="none"/>
              </w:rPr>
            </w:pPr>
            <w:r>
              <w:rPr>
                <w:rFonts w:hint="default" w:ascii="Nimbus Roman No9 L" w:hAnsi="Nimbus Roman No9 L" w:eastAsia="黑体" w:cs="Nimbus Roman No9 L"/>
                <w:b w:val="0"/>
                <w:bCs w:val="0"/>
                <w:color w:val="auto"/>
                <w:position w:val="6"/>
                <w:sz w:val="24"/>
                <w:highlight w:val="none"/>
              </w:rPr>
              <w:t>序号</w:t>
            </w:r>
          </w:p>
        </w:tc>
        <w:tc>
          <w:tcPr>
            <w:tcW w:w="3380" w:type="dxa"/>
            <w:noWrap w:val="0"/>
            <w:vAlign w:val="center"/>
          </w:tcPr>
          <w:p>
            <w:pPr>
              <w:jc w:val="center"/>
              <w:rPr>
                <w:rFonts w:hint="default" w:ascii="Nimbus Roman No9 L" w:hAnsi="Nimbus Roman No9 L" w:eastAsia="黑体" w:cs="Nimbus Roman No9 L"/>
                <w:b w:val="0"/>
                <w:bCs w:val="0"/>
                <w:color w:val="auto"/>
                <w:position w:val="6"/>
                <w:sz w:val="24"/>
                <w:highlight w:val="none"/>
                <w:lang w:val="en-US" w:eastAsia="zh-CN"/>
              </w:rPr>
            </w:pPr>
            <w:r>
              <w:rPr>
                <w:rFonts w:hint="default" w:ascii="Nimbus Roman No9 L" w:hAnsi="Nimbus Roman No9 L" w:eastAsia="黑体" w:cs="Nimbus Roman No9 L"/>
                <w:b w:val="0"/>
                <w:bCs w:val="0"/>
                <w:color w:val="auto"/>
                <w:position w:val="6"/>
                <w:sz w:val="24"/>
                <w:highlight w:val="none"/>
                <w:lang w:val="en-US" w:eastAsia="zh-CN"/>
              </w:rPr>
              <w:t>荣誉称号</w:t>
            </w:r>
            <w:r>
              <w:rPr>
                <w:rFonts w:hint="default" w:ascii="Nimbus Roman No9 L" w:hAnsi="Nimbus Roman No9 L" w:eastAsia="黑体" w:cs="Nimbus Roman No9 L"/>
                <w:b w:val="0"/>
                <w:bCs w:val="0"/>
                <w:color w:val="auto"/>
                <w:position w:val="6"/>
                <w:sz w:val="24"/>
                <w:highlight w:val="none"/>
              </w:rPr>
              <w:t>名称</w:t>
            </w:r>
            <w:r>
              <w:rPr>
                <w:rFonts w:hint="default" w:ascii="Nimbus Roman No9 L" w:hAnsi="Nimbus Roman No9 L" w:eastAsia="黑体" w:cs="Nimbus Roman No9 L"/>
                <w:b w:val="0"/>
                <w:bCs w:val="0"/>
                <w:color w:val="auto"/>
                <w:position w:val="6"/>
                <w:sz w:val="24"/>
                <w:highlight w:val="none"/>
                <w:vertAlign w:val="superscript"/>
                <w:lang w:val="en-US" w:eastAsia="zh-CN"/>
              </w:rPr>
              <w:t>1</w:t>
            </w:r>
          </w:p>
        </w:tc>
        <w:tc>
          <w:tcPr>
            <w:tcW w:w="1573" w:type="dxa"/>
            <w:noWrap w:val="0"/>
            <w:vAlign w:val="center"/>
          </w:tcPr>
          <w:p>
            <w:pPr>
              <w:jc w:val="center"/>
              <w:rPr>
                <w:rFonts w:hint="default" w:ascii="Nimbus Roman No9 L" w:hAnsi="Nimbus Roman No9 L" w:eastAsia="黑体" w:cs="Nimbus Roman No9 L"/>
                <w:b w:val="0"/>
                <w:bCs w:val="0"/>
                <w:color w:val="auto"/>
                <w:position w:val="6"/>
                <w:sz w:val="24"/>
                <w:highlight w:val="none"/>
                <w:lang w:val="en-US" w:eastAsia="zh-CN"/>
              </w:rPr>
            </w:pPr>
            <w:r>
              <w:rPr>
                <w:rFonts w:hint="default" w:ascii="Nimbus Roman No9 L" w:hAnsi="Nimbus Roman No9 L" w:eastAsia="黑体" w:cs="Nimbus Roman No9 L"/>
                <w:b w:val="0"/>
                <w:bCs w:val="0"/>
                <w:color w:val="auto"/>
                <w:position w:val="6"/>
                <w:sz w:val="24"/>
                <w:highlight w:val="none"/>
                <w:lang w:val="en-US" w:eastAsia="zh-CN"/>
              </w:rPr>
              <w:t>级别</w:t>
            </w:r>
            <w:r>
              <w:rPr>
                <w:rFonts w:hint="default" w:ascii="Nimbus Roman No9 L" w:hAnsi="Nimbus Roman No9 L" w:eastAsia="黑体" w:cs="Nimbus Roman No9 L"/>
                <w:b w:val="0"/>
                <w:bCs w:val="0"/>
                <w:color w:val="auto"/>
                <w:position w:val="6"/>
                <w:sz w:val="24"/>
                <w:highlight w:val="none"/>
                <w:vertAlign w:val="superscript"/>
                <w:lang w:val="en-US" w:eastAsia="zh-CN"/>
              </w:rPr>
              <w:t>2</w:t>
            </w:r>
          </w:p>
        </w:tc>
        <w:tc>
          <w:tcPr>
            <w:tcW w:w="1615" w:type="dxa"/>
            <w:noWrap w:val="0"/>
            <w:vAlign w:val="center"/>
          </w:tcPr>
          <w:p>
            <w:pPr>
              <w:jc w:val="center"/>
              <w:rPr>
                <w:rFonts w:hint="default" w:ascii="Nimbus Roman No9 L" w:hAnsi="Nimbus Roman No9 L" w:eastAsia="黑体" w:cs="Nimbus Roman No9 L"/>
                <w:b w:val="0"/>
                <w:bCs w:val="0"/>
                <w:color w:val="auto"/>
                <w:position w:val="6"/>
                <w:sz w:val="24"/>
                <w:highlight w:val="none"/>
              </w:rPr>
            </w:pPr>
            <w:r>
              <w:rPr>
                <w:rFonts w:hint="default" w:ascii="Nimbus Roman No9 L" w:hAnsi="Nimbus Roman No9 L" w:eastAsia="黑体" w:cs="Nimbus Roman No9 L"/>
                <w:b w:val="0"/>
                <w:bCs w:val="0"/>
                <w:color w:val="auto"/>
                <w:position w:val="6"/>
                <w:sz w:val="24"/>
                <w:highlight w:val="none"/>
              </w:rPr>
              <w:t>获</w:t>
            </w:r>
            <w:r>
              <w:rPr>
                <w:rFonts w:hint="default" w:ascii="Nimbus Roman No9 L" w:hAnsi="Nimbus Roman No9 L" w:eastAsia="黑体" w:cs="Nimbus Roman No9 L"/>
                <w:b w:val="0"/>
                <w:bCs w:val="0"/>
                <w:color w:val="auto"/>
                <w:position w:val="6"/>
                <w:sz w:val="24"/>
                <w:highlight w:val="none"/>
                <w:lang w:val="en-US" w:eastAsia="zh-CN"/>
              </w:rPr>
              <w:t>得</w:t>
            </w:r>
            <w:r>
              <w:rPr>
                <w:rFonts w:hint="default" w:ascii="Nimbus Roman No9 L" w:hAnsi="Nimbus Roman No9 L" w:eastAsia="黑体" w:cs="Nimbus Roman No9 L"/>
                <w:b w:val="0"/>
                <w:bCs w:val="0"/>
                <w:color w:val="auto"/>
                <w:position w:val="6"/>
                <w:sz w:val="24"/>
                <w:highlight w:val="none"/>
              </w:rPr>
              <w:t>时间</w:t>
            </w:r>
          </w:p>
        </w:tc>
        <w:tc>
          <w:tcPr>
            <w:tcW w:w="1684" w:type="dxa"/>
            <w:noWrap w:val="0"/>
            <w:vAlign w:val="center"/>
          </w:tcPr>
          <w:p>
            <w:pPr>
              <w:jc w:val="center"/>
              <w:rPr>
                <w:rFonts w:hint="default" w:ascii="Nimbus Roman No9 L" w:hAnsi="Nimbus Roman No9 L" w:eastAsia="黑体" w:cs="Nimbus Roman No9 L"/>
                <w:b w:val="0"/>
                <w:bCs w:val="0"/>
                <w:color w:val="auto"/>
                <w:position w:val="6"/>
                <w:sz w:val="24"/>
                <w:highlight w:val="none"/>
              </w:rPr>
            </w:pPr>
            <w:r>
              <w:rPr>
                <w:rFonts w:hint="default" w:ascii="Nimbus Roman No9 L" w:hAnsi="Nimbus Roman No9 L" w:eastAsia="黑体" w:cs="Nimbus Roman No9 L"/>
                <w:b w:val="0"/>
                <w:bCs w:val="0"/>
                <w:color w:val="auto"/>
                <w:position w:val="6"/>
                <w:sz w:val="24"/>
                <w:highlight w:val="none"/>
                <w:lang w:val="en-US" w:eastAsia="zh-CN"/>
              </w:rPr>
              <w:t>授予</w:t>
            </w:r>
            <w:r>
              <w:rPr>
                <w:rFonts w:hint="default" w:ascii="Nimbus Roman No9 L" w:hAnsi="Nimbus Roman No9 L" w:eastAsia="黑体" w:cs="Nimbus Roman No9 L"/>
                <w:b w:val="0"/>
                <w:bCs w:val="0"/>
                <w:color w:val="auto"/>
                <w:position w:val="6"/>
                <w:sz w:val="24"/>
                <w:highlight w:val="none"/>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lang w:eastAsia="zh-CN"/>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lang w:eastAsia="zh-CN"/>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lang w:eastAsia="zh-CN"/>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lang w:eastAsia="zh-CN"/>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3380"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573"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15"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c>
          <w:tcPr>
            <w:tcW w:w="1684" w:type="dxa"/>
            <w:noWrap w:val="0"/>
            <w:vAlign w:val="top"/>
          </w:tcPr>
          <w:p>
            <w:pPr>
              <w:spacing w:line="600" w:lineRule="exact"/>
              <w:jc w:val="center"/>
              <w:rPr>
                <w:rFonts w:hint="default" w:ascii="Nimbus Roman No9 L" w:hAnsi="Nimbus Roman No9 L" w:eastAsia="仿宋_GB2312" w:cs="Nimbus Roman No9 L"/>
                <w:color w:val="auto"/>
                <w:spacing w:val="-4"/>
                <w:sz w:val="24"/>
                <w:highlight w:val="none"/>
              </w:rPr>
            </w:pPr>
          </w:p>
        </w:tc>
      </w:tr>
    </w:tbl>
    <w:p>
      <w:pPr>
        <w:keepNext w:val="0"/>
        <w:keepLines w:val="0"/>
        <w:pageBreakBefore w:val="0"/>
        <w:widowControl w:val="0"/>
        <w:kinsoku/>
        <w:wordWrap/>
        <w:overflowPunct/>
        <w:topLinePunct w:val="0"/>
        <w:autoSpaceDE/>
        <w:autoSpaceDN/>
        <w:bidi w:val="0"/>
        <w:adjustRightInd/>
        <w:snapToGrid/>
        <w:spacing w:line="320" w:lineRule="exact"/>
        <w:ind w:left="448" w:hanging="448" w:hangingChars="189"/>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注：1.包括但不限于：各级政府质量奖、省部级以上科技进步奖、QC小组相关荣誉等；省部级以上高新技术企业（产品）、绿色工厂、智能工厂、重点龙头企业、专精特新、小巨人、瞪羚、独角兽、雏鹰、原字号、老字号、新字号称号。</w:t>
      </w:r>
    </w:p>
    <w:p>
      <w:pPr>
        <w:keepNext w:val="0"/>
        <w:keepLines w:val="0"/>
        <w:pageBreakBefore w:val="0"/>
        <w:widowControl w:val="0"/>
        <w:kinsoku/>
        <w:wordWrap/>
        <w:overflowPunct/>
        <w:topLinePunct w:val="0"/>
        <w:autoSpaceDE/>
        <w:autoSpaceDN/>
        <w:bidi w:val="0"/>
        <w:adjustRightInd/>
        <w:snapToGrid/>
        <w:spacing w:line="320" w:lineRule="exact"/>
        <w:ind w:left="700" w:leftChars="224" w:hanging="237" w:hangingChars="10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2.级别分为国家级、省部级、市级。</w:t>
      </w:r>
    </w:p>
    <w:p>
      <w:pPr>
        <w:keepNext w:val="0"/>
        <w:keepLines w:val="0"/>
        <w:pageBreakBefore w:val="0"/>
        <w:widowControl w:val="0"/>
        <w:kinsoku/>
        <w:wordWrap/>
        <w:overflowPunct/>
        <w:topLinePunct w:val="0"/>
        <w:autoSpaceDE/>
        <w:autoSpaceDN/>
        <w:bidi w:val="0"/>
        <w:adjustRightInd/>
        <w:snapToGrid/>
        <w:spacing w:line="320" w:lineRule="exact"/>
        <w:ind w:left="700" w:leftChars="224" w:hanging="237" w:hangingChars="10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3.表格可另附页。</w:t>
      </w:r>
    </w:p>
    <w:p>
      <w:pPr>
        <w:jc w:val="center"/>
        <w:rPr>
          <w:rFonts w:hint="default" w:ascii="Nimbus Roman No9 L" w:hAnsi="Nimbus Roman No9 L" w:eastAsia="黑体" w:cs="Nimbus Roman No9 L"/>
          <w:color w:val="auto"/>
          <w:sz w:val="32"/>
          <w:szCs w:val="32"/>
          <w:highlight w:val="none"/>
          <w:vertAlign w:val="baseline"/>
          <w:lang w:eastAsia="zh-CN"/>
        </w:rPr>
      </w:pPr>
      <w:r>
        <w:rPr>
          <w:rFonts w:hint="default" w:ascii="Nimbus Roman No9 L" w:hAnsi="Nimbus Roman No9 L" w:eastAsia="黑体" w:cs="Nimbus Roman No9 L"/>
          <w:color w:val="auto"/>
          <w:sz w:val="32"/>
          <w:szCs w:val="32"/>
          <w:highlight w:val="none"/>
          <w:lang w:eastAsia="zh-CN"/>
        </w:rPr>
        <w:t>九、公益支持情况</w:t>
      </w:r>
    </w:p>
    <w:tbl>
      <w:tblPr>
        <w:tblStyle w:val="18"/>
        <w:tblW w:w="8967"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866"/>
        <w:gridCol w:w="2984"/>
        <w:gridCol w:w="158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r>
              <w:rPr>
                <w:rFonts w:hint="default" w:ascii="Nimbus Roman No9 L" w:hAnsi="Nimbus Roman No9 L" w:eastAsia="黑体" w:cs="Nimbus Roman No9 L"/>
                <w:b w:val="0"/>
                <w:bCs w:val="0"/>
                <w:color w:val="auto"/>
                <w:position w:val="6"/>
                <w:sz w:val="24"/>
                <w:highlight w:val="none"/>
                <w:lang w:val="en-US" w:eastAsia="zh-CN"/>
              </w:rPr>
              <w:t>序号</w:t>
            </w: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r>
              <w:rPr>
                <w:rFonts w:hint="default" w:ascii="Nimbus Roman No9 L" w:hAnsi="Nimbus Roman No9 L" w:eastAsia="黑体" w:cs="Nimbus Roman No9 L"/>
                <w:b w:val="0"/>
                <w:bCs w:val="0"/>
                <w:color w:val="auto"/>
                <w:position w:val="6"/>
                <w:sz w:val="24"/>
                <w:highlight w:val="none"/>
                <w:lang w:val="en-US" w:eastAsia="zh-CN"/>
              </w:rPr>
              <w:t>公益支持方向</w:t>
            </w:r>
            <w:r>
              <w:rPr>
                <w:rFonts w:hint="default" w:ascii="Nimbus Roman No9 L" w:hAnsi="Nimbus Roman No9 L" w:eastAsia="黑体" w:cs="Nimbus Roman No9 L"/>
                <w:b w:val="0"/>
                <w:bCs w:val="0"/>
                <w:color w:val="auto"/>
                <w:position w:val="6"/>
                <w:sz w:val="24"/>
                <w:highlight w:val="none"/>
                <w:vertAlign w:val="superscript"/>
                <w:lang w:val="en-US" w:eastAsia="zh-CN"/>
              </w:rPr>
              <w:t>1</w:t>
            </w: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r>
              <w:rPr>
                <w:rFonts w:hint="default" w:ascii="Nimbus Roman No9 L" w:hAnsi="Nimbus Roman No9 L" w:eastAsia="黑体" w:cs="Nimbus Roman No9 L"/>
                <w:b w:val="0"/>
                <w:bCs w:val="0"/>
                <w:color w:val="auto"/>
                <w:position w:val="6"/>
                <w:sz w:val="24"/>
                <w:highlight w:val="none"/>
                <w:lang w:val="en-US" w:eastAsia="zh-CN"/>
              </w:rPr>
              <w:t>公益支持项目名称</w:t>
            </w: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r>
              <w:rPr>
                <w:rFonts w:hint="default" w:ascii="Nimbus Roman No9 L" w:hAnsi="Nimbus Roman No9 L" w:eastAsia="黑体" w:cs="Nimbus Roman No9 L"/>
                <w:b w:val="0"/>
                <w:bCs w:val="0"/>
                <w:color w:val="auto"/>
                <w:position w:val="6"/>
                <w:sz w:val="24"/>
                <w:highlight w:val="none"/>
                <w:lang w:val="en-US" w:eastAsia="zh-CN"/>
              </w:rPr>
              <w:t>年份</w:t>
            </w: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r>
              <w:rPr>
                <w:rFonts w:hint="default" w:ascii="Nimbus Roman No9 L" w:hAnsi="Nimbus Roman No9 L" w:eastAsia="黑体" w:cs="Nimbus Roman No9 L"/>
                <w:b w:val="0"/>
                <w:bCs w:val="0"/>
                <w:color w:val="auto"/>
                <w:position w:val="6"/>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866"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2984"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83"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c>
          <w:tcPr>
            <w:tcW w:w="1550" w:type="dxa"/>
          </w:tcPr>
          <w:p>
            <w:pPr>
              <w:jc w:val="center"/>
              <w:rPr>
                <w:rFonts w:hint="default" w:ascii="Nimbus Roman No9 L" w:hAnsi="Nimbus Roman No9 L" w:eastAsia="黑体" w:cs="Nimbus Roman No9 L"/>
                <w:b w:val="0"/>
                <w:bCs w:val="0"/>
                <w:color w:val="auto"/>
                <w:position w:val="6"/>
                <w:sz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20" w:lineRule="exact"/>
        <w:ind w:left="448" w:hanging="448" w:hangingChars="189"/>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eastAsia="zh-CN"/>
        </w:rPr>
        <w:t>注：</w:t>
      </w:r>
      <w:r>
        <w:rPr>
          <w:rFonts w:hint="default" w:ascii="Nimbus Roman No9 L" w:hAnsi="Nimbus Roman No9 L" w:eastAsia="楷体" w:cs="Nimbus Roman No9 L"/>
          <w:color w:val="auto"/>
          <w:sz w:val="24"/>
          <w:highlight w:val="none"/>
          <w:lang w:val="en-US" w:eastAsia="zh-CN"/>
        </w:rPr>
        <w:t>1.公益支持方向可包括教育、健康与医疗、乡村振兴与扶贫济困、环境保护与生态建设、文化与艺术、社区服务与治理、科技与数字公益、社会福利与特殊群体支持、应急救灾与人道救援等。</w:t>
      </w:r>
    </w:p>
    <w:p>
      <w:pPr>
        <w:keepNext w:val="0"/>
        <w:keepLines w:val="0"/>
        <w:pageBreakBefore w:val="0"/>
        <w:widowControl w:val="0"/>
        <w:kinsoku/>
        <w:wordWrap/>
        <w:overflowPunct/>
        <w:topLinePunct w:val="0"/>
        <w:autoSpaceDE/>
        <w:autoSpaceDN/>
        <w:bidi w:val="0"/>
        <w:adjustRightInd/>
        <w:snapToGrid/>
        <w:spacing w:line="320" w:lineRule="exact"/>
        <w:ind w:left="584" w:leftChars="225" w:hanging="119" w:hangingChars="50"/>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2.表格可另附页。</w:t>
      </w:r>
    </w:p>
    <w:p>
      <w:pPr>
        <w:pStyle w:val="2"/>
        <w:rPr>
          <w:rFonts w:hint="default" w:ascii="Nimbus Roman No9 L" w:hAnsi="Nimbus Roman No9 L" w:cs="Nimbus Roman No9 L"/>
          <w:color w:val="auto"/>
          <w:highlight w:val="none"/>
          <w:lang w:eastAsia="zh-CN"/>
        </w:rPr>
      </w:pPr>
    </w:p>
    <w:p>
      <w:pPr>
        <w:jc w:val="center"/>
        <w:rPr>
          <w:rFonts w:hint="default"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lang w:val="en-US" w:eastAsia="zh-CN"/>
        </w:rPr>
        <w:t>质量</w:t>
      </w:r>
      <w:r>
        <w:rPr>
          <w:rFonts w:hint="eastAsia" w:eastAsia="黑体" w:cs="Times New Roman"/>
          <w:color w:val="auto"/>
          <w:sz w:val="32"/>
          <w:szCs w:val="32"/>
          <w:highlight w:val="none"/>
          <w:lang w:val="en-US" w:eastAsia="zh-CN"/>
        </w:rPr>
        <w:t>管理</w:t>
      </w:r>
      <w:r>
        <w:rPr>
          <w:rFonts w:hint="default" w:ascii="Times New Roman" w:hAnsi="Times New Roman" w:eastAsia="黑体" w:cs="Times New Roman"/>
          <w:color w:val="auto"/>
          <w:sz w:val="32"/>
          <w:szCs w:val="32"/>
          <w:highlight w:val="none"/>
          <w:lang w:val="en-US" w:eastAsia="zh-CN"/>
        </w:rPr>
        <w:t>数字化、智能化情况</w:t>
      </w:r>
    </w:p>
    <w:tbl>
      <w:tblPr>
        <w:tblStyle w:val="17"/>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3" w:hRule="atLeast"/>
          <w:jc w:val="center"/>
        </w:trPr>
        <w:tc>
          <w:tcPr>
            <w:tcW w:w="9460" w:type="dxa"/>
            <w:noWrap w:val="0"/>
            <w:vAlign w:val="top"/>
          </w:tcPr>
          <w:p>
            <w:pPr>
              <w:adjustRightInd w:val="0"/>
              <w:snapToGrid w:val="0"/>
              <w:jc w:val="both"/>
              <w:rPr>
                <w:rFonts w:hint="eastAsia" w:eastAsia="仿宋_GB2312" w:cs="Times New Roman"/>
                <w:i/>
                <w:iCs/>
                <w:color w:val="auto"/>
                <w:sz w:val="24"/>
                <w:szCs w:val="24"/>
                <w:highlight w:val="none"/>
                <w:lang w:val="en-US" w:eastAsia="zh-CN"/>
              </w:rPr>
            </w:pPr>
            <w:r>
              <w:rPr>
                <w:rFonts w:hint="eastAsia" w:eastAsia="仿宋_GB2312" w:cs="Times New Roman"/>
                <w:i/>
                <w:iCs/>
                <w:color w:val="auto"/>
                <w:sz w:val="24"/>
                <w:szCs w:val="24"/>
                <w:highlight w:val="none"/>
                <w:lang w:val="en-US" w:eastAsia="zh-CN"/>
              </w:rPr>
              <w:t>简要概述：请组织结合绿色低碳发展提炼在产品制造、工程建设和服务提供所属领域开展数字化和智能化建设情况及取得成效。制造业组织重点从质量管理数字化（生产制造数字化、研发设计数字化、质量保障数字化、供应链数字化、质量数据管理）和</w:t>
            </w:r>
            <w:r>
              <w:rPr>
                <w:rFonts w:hint="eastAsia" w:ascii="Times New Roman" w:hAnsi="Times New Roman" w:eastAsia="仿宋_GB2312" w:cs="Times New Roman"/>
                <w:i/>
                <w:iCs/>
                <w:color w:val="auto"/>
                <w:sz w:val="24"/>
                <w:szCs w:val="24"/>
                <w:highlight w:val="none"/>
                <w:lang w:val="en-US" w:eastAsia="zh-CN"/>
              </w:rPr>
              <w:t>数字化绿色化协同</w:t>
            </w:r>
            <w:r>
              <w:rPr>
                <w:rFonts w:hint="eastAsia" w:eastAsia="仿宋_GB2312" w:cs="Times New Roman"/>
                <w:i/>
                <w:iCs/>
                <w:color w:val="auto"/>
                <w:sz w:val="24"/>
                <w:szCs w:val="24"/>
                <w:highlight w:val="none"/>
                <w:lang w:val="en-US" w:eastAsia="zh-CN"/>
              </w:rPr>
              <w:t>方面进行简述；非制造业组织参照制造业情况，结合本行业特点，简述开展质量数字化、智能化建设情况、</w:t>
            </w:r>
            <w:r>
              <w:rPr>
                <w:rFonts w:hint="eastAsia" w:ascii="Times New Roman" w:hAnsi="Times New Roman" w:eastAsia="仿宋_GB2312" w:cs="Times New Roman"/>
                <w:i/>
                <w:iCs/>
                <w:color w:val="auto"/>
                <w:sz w:val="24"/>
                <w:szCs w:val="24"/>
                <w:highlight w:val="none"/>
                <w:lang w:val="en-US" w:eastAsia="zh-CN"/>
              </w:rPr>
              <w:t>数字化绿色化协同</w:t>
            </w:r>
            <w:r>
              <w:rPr>
                <w:rFonts w:hint="eastAsia" w:eastAsia="仿宋_GB2312" w:cs="Times New Roman"/>
                <w:i/>
                <w:iCs/>
                <w:color w:val="auto"/>
                <w:sz w:val="24"/>
                <w:szCs w:val="24"/>
                <w:highlight w:val="none"/>
                <w:lang w:val="en-US" w:eastAsia="zh-CN"/>
              </w:rPr>
              <w:t>情况，以及各方面取得的成效。（1000字以内）</w:t>
            </w:r>
          </w:p>
          <w:p>
            <w:pPr>
              <w:adjustRightInd w:val="0"/>
              <w:snapToGrid w:val="0"/>
              <w:ind w:left="2133" w:hanging="2133" w:hangingChars="900"/>
              <w:jc w:val="both"/>
              <w:rPr>
                <w:rFonts w:hint="eastAsia" w:eastAsia="仿宋_GB2312" w:cs="Times New Roman"/>
                <w:i/>
                <w:iCs/>
                <w:color w:val="auto"/>
                <w:sz w:val="24"/>
                <w:szCs w:val="24"/>
                <w:highlight w:val="none"/>
                <w:lang w:val="en-US" w:eastAsia="zh-CN"/>
              </w:rPr>
            </w:pPr>
          </w:p>
          <w:p>
            <w:pPr>
              <w:adjustRightInd w:val="0"/>
              <w:snapToGrid w:val="0"/>
              <w:ind w:left="2133" w:hanging="2133" w:hangingChars="900"/>
              <w:jc w:val="both"/>
              <w:rPr>
                <w:rFonts w:hint="eastAsia" w:eastAsia="仿宋_GB2312" w:cs="Times New Roman"/>
                <w:i/>
                <w:iCs/>
                <w:color w:val="auto"/>
                <w:sz w:val="24"/>
                <w:szCs w:val="24"/>
                <w:highlight w:val="none"/>
                <w:lang w:val="en-US" w:eastAsia="zh-CN"/>
              </w:rPr>
            </w:pPr>
            <w:r>
              <w:rPr>
                <w:rFonts w:hint="eastAsia" w:eastAsia="仿宋_GB2312" w:cs="Times New Roman"/>
                <w:i/>
                <w:iCs/>
                <w:color w:val="auto"/>
                <w:sz w:val="24"/>
                <w:szCs w:val="24"/>
                <w:highlight w:val="none"/>
                <w:lang w:val="en-US" w:eastAsia="zh-CN"/>
              </w:rPr>
              <w:t>关键词术语解释：</w:t>
            </w:r>
          </w:p>
          <w:p>
            <w:pPr>
              <w:keepNext w:val="0"/>
              <w:keepLines w:val="0"/>
              <w:pageBreakBefore w:val="0"/>
              <w:widowControl w:val="0"/>
              <w:kinsoku/>
              <w:wordWrap/>
              <w:overflowPunct/>
              <w:topLinePunct w:val="0"/>
              <w:autoSpaceDE/>
              <w:autoSpaceDN/>
              <w:bidi w:val="0"/>
              <w:adjustRightInd w:val="0"/>
              <w:snapToGrid w:val="0"/>
              <w:ind w:left="2059" w:hanging="2059" w:hangingChars="869"/>
              <w:jc w:val="both"/>
              <w:textAlignment w:val="auto"/>
              <w:rPr>
                <w:rFonts w:hint="default" w:ascii="Times New Roman" w:hAnsi="Times New Roman" w:eastAsia="仿宋_GB2312" w:cs="Times New Roman"/>
                <w:i/>
                <w:iCs/>
                <w:color w:val="auto"/>
                <w:sz w:val="24"/>
                <w:szCs w:val="24"/>
                <w:highlight w:val="none"/>
                <w:lang w:val="en-US" w:eastAsia="zh-CN"/>
              </w:rPr>
            </w:pPr>
            <w:r>
              <w:rPr>
                <w:rFonts w:hint="eastAsia" w:eastAsia="仿宋_GB2312" w:cs="Times New Roman"/>
                <w:i/>
                <w:iCs/>
                <w:color w:val="auto"/>
                <w:sz w:val="24"/>
                <w:szCs w:val="24"/>
                <w:highlight w:val="none"/>
                <w:lang w:val="en-US" w:eastAsia="zh-CN"/>
              </w:rPr>
              <w:t>1.</w:t>
            </w:r>
            <w:r>
              <w:rPr>
                <w:rFonts w:hint="default" w:ascii="Times New Roman" w:hAnsi="Times New Roman" w:eastAsia="仿宋_GB2312" w:cs="Times New Roman"/>
                <w:i/>
                <w:iCs/>
                <w:color w:val="auto"/>
                <w:sz w:val="24"/>
                <w:szCs w:val="24"/>
                <w:highlight w:val="none"/>
                <w:lang w:val="en-US" w:eastAsia="zh-CN"/>
              </w:rPr>
              <w:t>生产制造数字化</w:t>
            </w:r>
            <w:r>
              <w:rPr>
                <w:rFonts w:hint="eastAsia" w:eastAsia="仿宋_GB2312" w:cs="Times New Roman"/>
                <w:i/>
                <w:iCs/>
                <w:color w:val="auto"/>
                <w:sz w:val="24"/>
                <w:szCs w:val="24"/>
                <w:highlight w:val="none"/>
                <w:lang w:val="en-US" w:eastAsia="zh-CN"/>
              </w:rPr>
              <w:t>：</w:t>
            </w:r>
            <w:r>
              <w:rPr>
                <w:rFonts w:hint="default" w:ascii="Times New Roman" w:hAnsi="Times New Roman" w:eastAsia="仿宋_GB2312" w:cs="Times New Roman"/>
                <w:i/>
                <w:iCs/>
                <w:color w:val="auto"/>
                <w:sz w:val="24"/>
                <w:szCs w:val="24"/>
                <w:highlight w:val="none"/>
                <w:lang w:val="en-US" w:eastAsia="zh-CN"/>
              </w:rPr>
              <w:t>利用新一代信息技术采集“人、机、料、法、环、测”工业全要素数据，对关键工序生产制造过程进行数字化管控，应用设备性能感知、过程优化、自动排产等功能，实现柔性化、个性化生产方式。</w:t>
            </w:r>
          </w:p>
          <w:p>
            <w:pPr>
              <w:keepNext w:val="0"/>
              <w:keepLines w:val="0"/>
              <w:pageBreakBefore w:val="0"/>
              <w:widowControl w:val="0"/>
              <w:kinsoku/>
              <w:wordWrap/>
              <w:overflowPunct/>
              <w:topLinePunct w:val="0"/>
              <w:autoSpaceDE/>
              <w:autoSpaceDN/>
              <w:bidi w:val="0"/>
              <w:adjustRightInd w:val="0"/>
              <w:snapToGrid w:val="0"/>
              <w:ind w:left="2059" w:hanging="2059" w:hangingChars="869"/>
              <w:jc w:val="both"/>
              <w:textAlignment w:val="auto"/>
              <w:rPr>
                <w:rFonts w:hint="default" w:ascii="Times New Roman" w:hAnsi="Times New Roman" w:eastAsia="仿宋_GB2312" w:cs="Times New Roman"/>
                <w:i/>
                <w:iCs/>
                <w:color w:val="auto"/>
                <w:sz w:val="24"/>
                <w:szCs w:val="24"/>
                <w:highlight w:val="none"/>
                <w:lang w:val="en-US" w:eastAsia="zh-CN"/>
              </w:rPr>
            </w:pPr>
            <w:r>
              <w:rPr>
                <w:rFonts w:hint="eastAsia" w:eastAsia="仿宋_GB2312" w:cs="Times New Roman"/>
                <w:i/>
                <w:iCs/>
                <w:color w:val="auto"/>
                <w:sz w:val="24"/>
                <w:szCs w:val="24"/>
                <w:highlight w:val="none"/>
                <w:lang w:val="en-US" w:eastAsia="zh-CN"/>
              </w:rPr>
              <w:t>2</w:t>
            </w:r>
            <w:r>
              <w:rPr>
                <w:rFonts w:hint="eastAsia" w:ascii="Times New Roman" w:hAnsi="Times New Roman" w:eastAsia="仿宋_GB2312" w:cs="Times New Roman"/>
                <w:i/>
                <w:iCs/>
                <w:color w:val="auto"/>
                <w:sz w:val="24"/>
                <w:szCs w:val="24"/>
                <w:highlight w:val="none"/>
                <w:lang w:val="en-US" w:eastAsia="zh-CN"/>
              </w:rPr>
              <w:t>.</w:t>
            </w:r>
            <w:r>
              <w:rPr>
                <w:rFonts w:hint="default" w:ascii="Times New Roman" w:hAnsi="Times New Roman" w:eastAsia="仿宋_GB2312" w:cs="Times New Roman"/>
                <w:i/>
                <w:iCs/>
                <w:color w:val="auto"/>
                <w:sz w:val="24"/>
                <w:szCs w:val="24"/>
                <w:highlight w:val="none"/>
                <w:lang w:val="en-US" w:eastAsia="zh-CN"/>
              </w:rPr>
              <w:t>研发设计数字化</w:t>
            </w:r>
            <w:r>
              <w:rPr>
                <w:rFonts w:hint="eastAsia" w:ascii="Times New Roman" w:hAnsi="Times New Roman" w:eastAsia="仿宋_GB2312" w:cs="Times New Roman"/>
                <w:i/>
                <w:iCs/>
                <w:color w:val="auto"/>
                <w:sz w:val="24"/>
                <w:szCs w:val="24"/>
                <w:highlight w:val="none"/>
                <w:lang w:val="en-US" w:eastAsia="zh-CN"/>
              </w:rPr>
              <w:t>：</w:t>
            </w:r>
            <w:r>
              <w:rPr>
                <w:rFonts w:hint="default" w:ascii="Times New Roman" w:hAnsi="Times New Roman" w:eastAsia="仿宋_GB2312" w:cs="Times New Roman"/>
                <w:i/>
                <w:iCs/>
                <w:color w:val="auto"/>
                <w:sz w:val="24"/>
                <w:szCs w:val="24"/>
                <w:highlight w:val="none"/>
                <w:lang w:val="en-US" w:eastAsia="zh-CN"/>
              </w:rPr>
              <w:t>采用数字化的设计方法、技术、工具与资源，为产品加工、制造、使用、维护提供产品生命周期全数字化定义，并对研发设计过程进行的数字化管理。</w:t>
            </w:r>
          </w:p>
          <w:p>
            <w:pPr>
              <w:keepNext w:val="0"/>
              <w:keepLines w:val="0"/>
              <w:pageBreakBefore w:val="0"/>
              <w:widowControl w:val="0"/>
              <w:kinsoku/>
              <w:wordWrap/>
              <w:overflowPunct/>
              <w:topLinePunct w:val="0"/>
              <w:autoSpaceDE/>
              <w:autoSpaceDN/>
              <w:bidi w:val="0"/>
              <w:adjustRightInd w:val="0"/>
              <w:snapToGrid w:val="0"/>
              <w:ind w:left="2059" w:hanging="2059" w:hangingChars="869"/>
              <w:jc w:val="both"/>
              <w:textAlignment w:val="auto"/>
              <w:rPr>
                <w:rFonts w:hint="default" w:ascii="Times New Roman" w:hAnsi="Times New Roman" w:eastAsia="仿宋_GB2312" w:cs="Times New Roman"/>
                <w:i/>
                <w:iCs/>
                <w:color w:val="auto"/>
                <w:sz w:val="24"/>
                <w:szCs w:val="24"/>
                <w:highlight w:val="none"/>
                <w:lang w:val="en-US" w:eastAsia="zh-CN"/>
              </w:rPr>
            </w:pPr>
            <w:r>
              <w:rPr>
                <w:rFonts w:hint="eastAsia" w:eastAsia="仿宋_GB2312" w:cs="Times New Roman"/>
                <w:i/>
                <w:iCs/>
                <w:color w:val="auto"/>
                <w:sz w:val="24"/>
                <w:szCs w:val="24"/>
                <w:highlight w:val="none"/>
                <w:lang w:val="en-US" w:eastAsia="zh-CN"/>
              </w:rPr>
              <w:t>3</w:t>
            </w:r>
            <w:r>
              <w:rPr>
                <w:rFonts w:hint="eastAsia" w:ascii="Times New Roman" w:hAnsi="Times New Roman" w:eastAsia="仿宋_GB2312" w:cs="Times New Roman"/>
                <w:i/>
                <w:iCs/>
                <w:color w:val="auto"/>
                <w:sz w:val="24"/>
                <w:szCs w:val="24"/>
                <w:highlight w:val="none"/>
                <w:lang w:val="en-US" w:eastAsia="zh-CN"/>
              </w:rPr>
              <w:t>.</w:t>
            </w:r>
            <w:r>
              <w:rPr>
                <w:rFonts w:hint="default" w:ascii="Times New Roman" w:hAnsi="Times New Roman" w:eastAsia="仿宋_GB2312" w:cs="Times New Roman"/>
                <w:i/>
                <w:iCs/>
                <w:color w:val="auto"/>
                <w:sz w:val="24"/>
                <w:szCs w:val="24"/>
                <w:highlight w:val="none"/>
                <w:lang w:val="en-US" w:eastAsia="zh-CN"/>
              </w:rPr>
              <w:t>质量保障数字化</w:t>
            </w:r>
            <w:r>
              <w:rPr>
                <w:rFonts w:hint="eastAsia" w:ascii="Times New Roman" w:hAnsi="Times New Roman" w:eastAsia="仿宋_GB2312" w:cs="Times New Roman"/>
                <w:i/>
                <w:iCs/>
                <w:color w:val="auto"/>
                <w:sz w:val="24"/>
                <w:szCs w:val="24"/>
                <w:highlight w:val="none"/>
                <w:lang w:val="en-US" w:eastAsia="zh-CN"/>
              </w:rPr>
              <w:t>：</w:t>
            </w:r>
            <w:r>
              <w:rPr>
                <w:rFonts w:hint="default" w:ascii="Times New Roman" w:hAnsi="Times New Roman" w:eastAsia="仿宋_GB2312" w:cs="Times New Roman"/>
                <w:i/>
                <w:iCs/>
                <w:color w:val="auto"/>
                <w:sz w:val="24"/>
                <w:szCs w:val="24"/>
                <w:highlight w:val="none"/>
                <w:lang w:val="en-US" w:eastAsia="zh-CN"/>
              </w:rPr>
              <w:t>利用新一代信息技术，应用先进质量设计方法和工具，通过数字化测量设备与信息系统的数据贯通，实现产品全生命周期的数字化检测、统计分析和判断，以实现生产过程的不良预防和智能优化调整。</w:t>
            </w:r>
          </w:p>
          <w:p>
            <w:pPr>
              <w:keepNext w:val="0"/>
              <w:keepLines w:val="0"/>
              <w:pageBreakBefore w:val="0"/>
              <w:widowControl w:val="0"/>
              <w:kinsoku/>
              <w:wordWrap/>
              <w:overflowPunct/>
              <w:topLinePunct w:val="0"/>
              <w:autoSpaceDE/>
              <w:autoSpaceDN/>
              <w:bidi w:val="0"/>
              <w:adjustRightInd w:val="0"/>
              <w:snapToGrid w:val="0"/>
              <w:ind w:left="2059" w:hanging="2059" w:hangingChars="869"/>
              <w:jc w:val="both"/>
              <w:textAlignment w:val="auto"/>
              <w:rPr>
                <w:rFonts w:hint="default" w:ascii="Times New Roman" w:hAnsi="Times New Roman" w:eastAsia="仿宋_GB2312" w:cs="Times New Roman"/>
                <w:i/>
                <w:iCs/>
                <w:color w:val="auto"/>
                <w:sz w:val="24"/>
                <w:szCs w:val="24"/>
                <w:highlight w:val="none"/>
                <w:lang w:val="en-US" w:eastAsia="zh-CN"/>
              </w:rPr>
            </w:pPr>
            <w:r>
              <w:rPr>
                <w:rFonts w:hint="eastAsia" w:eastAsia="仿宋_GB2312" w:cs="Times New Roman"/>
                <w:i/>
                <w:iCs/>
                <w:color w:val="auto"/>
                <w:sz w:val="24"/>
                <w:szCs w:val="24"/>
                <w:highlight w:val="none"/>
                <w:lang w:val="en-US" w:eastAsia="zh-CN"/>
              </w:rPr>
              <w:t>4</w:t>
            </w:r>
            <w:r>
              <w:rPr>
                <w:rFonts w:hint="eastAsia" w:ascii="Times New Roman" w:hAnsi="Times New Roman" w:eastAsia="仿宋_GB2312" w:cs="Times New Roman"/>
                <w:i/>
                <w:iCs/>
                <w:color w:val="auto"/>
                <w:sz w:val="24"/>
                <w:szCs w:val="24"/>
                <w:highlight w:val="none"/>
                <w:lang w:val="en-US" w:eastAsia="zh-CN"/>
              </w:rPr>
              <w:t>.</w:t>
            </w:r>
            <w:r>
              <w:rPr>
                <w:rFonts w:hint="default" w:ascii="Times New Roman" w:hAnsi="Times New Roman" w:eastAsia="仿宋_GB2312" w:cs="Times New Roman"/>
                <w:i/>
                <w:iCs/>
                <w:color w:val="auto"/>
                <w:sz w:val="24"/>
                <w:szCs w:val="24"/>
                <w:highlight w:val="none"/>
                <w:lang w:val="en-US" w:eastAsia="zh-CN"/>
              </w:rPr>
              <w:t>供应链数字化</w:t>
            </w:r>
            <w:r>
              <w:rPr>
                <w:rFonts w:hint="eastAsia" w:ascii="Times New Roman" w:hAnsi="Times New Roman" w:eastAsia="仿宋_GB2312" w:cs="Times New Roman"/>
                <w:i/>
                <w:iCs/>
                <w:color w:val="auto"/>
                <w:sz w:val="24"/>
                <w:szCs w:val="24"/>
                <w:highlight w:val="none"/>
                <w:lang w:val="en-US" w:eastAsia="zh-CN"/>
              </w:rPr>
              <w:t>：</w:t>
            </w:r>
            <w:r>
              <w:rPr>
                <w:rFonts w:hint="eastAsia" w:eastAsia="仿宋_GB2312" w:cs="Times New Roman"/>
                <w:i/>
                <w:iCs/>
                <w:color w:val="auto"/>
                <w:sz w:val="24"/>
                <w:szCs w:val="24"/>
                <w:highlight w:val="none"/>
                <w:lang w:val="en-US" w:eastAsia="zh-CN"/>
              </w:rPr>
              <w:t xml:space="preserve">  </w:t>
            </w:r>
            <w:r>
              <w:rPr>
                <w:rFonts w:hint="default" w:ascii="Times New Roman" w:hAnsi="Times New Roman" w:eastAsia="仿宋_GB2312" w:cs="Times New Roman"/>
                <w:i/>
                <w:iCs/>
                <w:color w:val="auto"/>
                <w:sz w:val="24"/>
                <w:szCs w:val="24"/>
                <w:highlight w:val="none"/>
                <w:lang w:val="en-US" w:eastAsia="zh-CN"/>
              </w:rPr>
              <w:t>利用新一代信息技术,通过企业资源管理系统(ERP)、制造执行系统(ME)仓储管理系统(WMS)、供应链管理系统(SCM)等相关业务管理系统深度集成应用，在供应链合作伙伴之间实现计划、资源、物流、质量、财务等高效协同和柔性供给。</w:t>
            </w:r>
          </w:p>
          <w:p>
            <w:pPr>
              <w:keepNext w:val="0"/>
              <w:keepLines w:val="0"/>
              <w:pageBreakBefore w:val="0"/>
              <w:widowControl w:val="0"/>
              <w:kinsoku/>
              <w:wordWrap/>
              <w:overflowPunct/>
              <w:topLinePunct w:val="0"/>
              <w:autoSpaceDE/>
              <w:autoSpaceDN/>
              <w:bidi w:val="0"/>
              <w:adjustRightInd w:val="0"/>
              <w:snapToGrid w:val="0"/>
              <w:ind w:left="2059" w:hanging="2059" w:hangingChars="869"/>
              <w:jc w:val="both"/>
              <w:textAlignment w:val="auto"/>
              <w:rPr>
                <w:rFonts w:hint="default" w:ascii="Times New Roman" w:hAnsi="Times New Roman" w:eastAsia="仿宋_GB2312" w:cs="Times New Roman"/>
                <w:i/>
                <w:iCs/>
                <w:color w:val="auto"/>
                <w:sz w:val="24"/>
                <w:szCs w:val="24"/>
                <w:highlight w:val="none"/>
                <w:lang w:val="en-US" w:eastAsia="zh-CN"/>
              </w:rPr>
            </w:pPr>
            <w:r>
              <w:rPr>
                <w:rFonts w:hint="eastAsia" w:ascii="Times New Roman" w:hAnsi="Times New Roman" w:eastAsia="仿宋_GB2312" w:cs="Times New Roman"/>
                <w:i/>
                <w:iCs/>
                <w:color w:val="auto"/>
                <w:sz w:val="24"/>
                <w:szCs w:val="24"/>
                <w:highlight w:val="none"/>
                <w:lang w:val="en-US" w:eastAsia="zh-CN"/>
              </w:rPr>
              <w:t>5.</w:t>
            </w:r>
            <w:r>
              <w:rPr>
                <w:rFonts w:hint="default" w:ascii="Times New Roman" w:hAnsi="Times New Roman" w:eastAsia="仿宋_GB2312" w:cs="Times New Roman"/>
                <w:i/>
                <w:iCs/>
                <w:color w:val="auto"/>
                <w:sz w:val="24"/>
                <w:szCs w:val="24"/>
                <w:highlight w:val="none"/>
                <w:lang w:val="en-US" w:eastAsia="zh-CN"/>
              </w:rPr>
              <w:t>质量数据管理</w:t>
            </w:r>
            <w:r>
              <w:rPr>
                <w:rFonts w:hint="eastAsia" w:ascii="Times New Roman" w:hAnsi="Times New Roman" w:eastAsia="仿宋_GB2312" w:cs="Times New Roman"/>
                <w:i/>
                <w:iCs/>
                <w:color w:val="auto"/>
                <w:sz w:val="24"/>
                <w:szCs w:val="24"/>
                <w:highlight w:val="none"/>
                <w:lang w:val="en-US" w:eastAsia="zh-CN"/>
              </w:rPr>
              <w:t>：</w:t>
            </w:r>
            <w:r>
              <w:rPr>
                <w:rFonts w:hint="eastAsia" w:eastAsia="仿宋_GB2312" w:cs="Times New Roman"/>
                <w:i/>
                <w:iCs/>
                <w:color w:val="auto"/>
                <w:sz w:val="24"/>
                <w:szCs w:val="24"/>
                <w:highlight w:val="none"/>
                <w:lang w:val="en-US" w:eastAsia="zh-CN"/>
              </w:rPr>
              <w:t xml:space="preserve">  </w:t>
            </w:r>
            <w:r>
              <w:rPr>
                <w:rFonts w:hint="default" w:ascii="Times New Roman" w:hAnsi="Times New Roman" w:eastAsia="仿宋_GB2312" w:cs="Times New Roman"/>
                <w:i/>
                <w:iCs/>
                <w:color w:val="auto"/>
                <w:sz w:val="24"/>
                <w:szCs w:val="24"/>
                <w:highlight w:val="none"/>
                <w:lang w:val="en-US" w:eastAsia="zh-CN"/>
              </w:rPr>
              <w:t>利用新一代信息技术，对质量管理全过程质量数据实施的采集、处理、分析、应用、标准化、治理以及安全管理等活动。</w:t>
            </w:r>
          </w:p>
          <w:p>
            <w:pPr>
              <w:keepNext w:val="0"/>
              <w:keepLines w:val="0"/>
              <w:pageBreakBefore w:val="0"/>
              <w:widowControl w:val="0"/>
              <w:kinsoku/>
              <w:wordWrap/>
              <w:overflowPunct/>
              <w:topLinePunct w:val="0"/>
              <w:autoSpaceDE/>
              <w:autoSpaceDN/>
              <w:bidi w:val="0"/>
              <w:adjustRightInd w:val="0"/>
              <w:snapToGrid w:val="0"/>
              <w:ind w:left="2059" w:hanging="2059" w:hangingChars="869"/>
              <w:jc w:val="both"/>
              <w:textAlignment w:val="auto"/>
              <w:rPr>
                <w:rFonts w:hint="default" w:ascii="Times New Roman" w:hAnsi="Times New Roman" w:eastAsia="仿宋_GB2312" w:cs="Times New Roman"/>
                <w:i/>
                <w:iCs/>
                <w:color w:val="auto"/>
                <w:sz w:val="24"/>
                <w:szCs w:val="24"/>
                <w:highlight w:val="none"/>
                <w:lang w:val="en-US" w:eastAsia="zh-CN"/>
              </w:rPr>
            </w:pPr>
            <w:r>
              <w:rPr>
                <w:rFonts w:hint="eastAsia" w:ascii="Times New Roman" w:hAnsi="Times New Roman" w:eastAsia="仿宋_GB2312" w:cs="Times New Roman"/>
                <w:i/>
                <w:iCs/>
                <w:color w:val="auto"/>
                <w:sz w:val="24"/>
                <w:szCs w:val="24"/>
                <w:highlight w:val="none"/>
                <w:lang w:val="en-US" w:eastAsia="zh-CN"/>
              </w:rPr>
              <w:t>6.数字化绿色化协同：推动绿色科技和绿色产业深度融合，加快绿色低碳技术创新和推广应用，加速数字化绿色化协同发展，完善绿色制造体系，协同推进降碳减污扩绿增长。</w:t>
            </w:r>
          </w:p>
          <w:p>
            <w:pPr>
              <w:pStyle w:val="8"/>
              <w:rPr>
                <w:rFonts w:hint="default" w:ascii="Times New Roman" w:hAnsi="Times New Roman" w:eastAsia="宋体" w:cs="Times New Roman"/>
                <w:color w:val="auto"/>
                <w:highlight w:val="none"/>
                <w:lang w:val="en-US" w:eastAsia="zh-CN"/>
              </w:rPr>
            </w:pPr>
          </w:p>
          <w:p>
            <w:pPr>
              <w:pStyle w:val="8"/>
              <w:rPr>
                <w:rFonts w:hint="default" w:ascii="Times New Roman" w:hAnsi="Times New Roman" w:eastAsia="宋体" w:cs="Times New Roman"/>
                <w:color w:val="auto"/>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注：表格可另附页。</w:t>
      </w:r>
    </w:p>
    <w:p>
      <w:pPr>
        <w:jc w:val="center"/>
        <w:rPr>
          <w:rFonts w:hint="default" w:ascii="Nimbus Roman No9 L" w:hAnsi="Nimbus Roman No9 L" w:eastAsia="黑体" w:cs="Nimbus Roman No9 L"/>
          <w:color w:val="auto"/>
          <w:sz w:val="32"/>
          <w:szCs w:val="32"/>
          <w:highlight w:val="none"/>
          <w:lang w:eastAsia="zh-CN"/>
        </w:rPr>
      </w:pPr>
      <w:r>
        <w:rPr>
          <w:rFonts w:hint="default" w:ascii="Nimbus Roman No9 L" w:hAnsi="Nimbus Roman No9 L" w:eastAsia="黑体" w:cs="Nimbus Roman No9 L"/>
          <w:color w:val="auto"/>
          <w:sz w:val="32"/>
          <w:szCs w:val="32"/>
          <w:highlight w:val="none"/>
          <w:lang w:eastAsia="zh-CN"/>
        </w:rPr>
        <w:t>十一</w:t>
      </w:r>
      <w:r>
        <w:rPr>
          <w:rFonts w:hint="default" w:ascii="Nimbus Roman No9 L" w:hAnsi="Nimbus Roman No9 L" w:eastAsia="黑体" w:cs="Nimbus Roman No9 L"/>
          <w:color w:val="auto"/>
          <w:sz w:val="32"/>
          <w:szCs w:val="32"/>
          <w:highlight w:val="none"/>
        </w:rPr>
        <w:t>、</w:t>
      </w:r>
      <w:r>
        <w:rPr>
          <w:rFonts w:hint="default" w:ascii="Nimbus Roman No9 L" w:hAnsi="Nimbus Roman No9 L" w:eastAsia="黑体" w:cs="Nimbus Roman No9 L"/>
          <w:color w:val="auto"/>
          <w:sz w:val="32"/>
          <w:szCs w:val="32"/>
          <w:highlight w:val="none"/>
          <w:lang w:eastAsia="zh-CN"/>
        </w:rPr>
        <w:t>组织</w:t>
      </w:r>
      <w:r>
        <w:rPr>
          <w:rFonts w:hint="default" w:ascii="Nimbus Roman No9 L" w:hAnsi="Nimbus Roman No9 L" w:eastAsia="黑体" w:cs="Nimbus Roman No9 L"/>
          <w:color w:val="auto"/>
          <w:sz w:val="32"/>
          <w:szCs w:val="32"/>
          <w:highlight w:val="none"/>
          <w:lang w:val="en-US" w:eastAsia="zh-CN"/>
        </w:rPr>
        <w:t>概述</w:t>
      </w:r>
    </w:p>
    <w:tbl>
      <w:tblPr>
        <w:tblStyle w:val="1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4" w:hRule="atLeast"/>
          <w:jc w:val="center"/>
        </w:trPr>
        <w:tc>
          <w:tcPr>
            <w:tcW w:w="9380" w:type="dxa"/>
            <w:noWrap w:val="0"/>
            <w:vAlign w:val="top"/>
          </w:tcPr>
          <w:p>
            <w:pPr>
              <w:adjustRightInd w:val="0"/>
              <w:snapToGrid w:val="0"/>
              <w:jc w:val="both"/>
              <w:rPr>
                <w:rFonts w:hint="default" w:ascii="Nimbus Roman No9 L" w:hAnsi="Nimbus Roman No9 L" w:eastAsia="仿宋_GB2312" w:cs="Nimbus Roman No9 L"/>
                <w:i/>
                <w:iCs/>
                <w:color w:val="auto"/>
                <w:sz w:val="24"/>
                <w:szCs w:val="24"/>
                <w:highlight w:val="none"/>
                <w:lang w:val="en-US" w:eastAsia="zh-CN"/>
              </w:rPr>
            </w:pPr>
            <w:r>
              <w:rPr>
                <w:rFonts w:hint="default" w:ascii="Nimbus Roman No9 L" w:hAnsi="Nimbus Roman No9 L" w:eastAsia="仿宋_GB2312" w:cs="Nimbus Roman No9 L"/>
                <w:i/>
                <w:iCs/>
                <w:color w:val="auto"/>
                <w:sz w:val="24"/>
                <w:szCs w:val="24"/>
                <w:highlight w:val="none"/>
                <w:lang w:val="en-US" w:eastAsia="zh-CN"/>
              </w:rPr>
              <w:t>严格按照《卓越绩效评价准则实施指南》(GB/Z 19579-2012)的附录B逐条撰写。（3000字以内）</w:t>
            </w:r>
          </w:p>
          <w:p>
            <w:pPr>
              <w:pStyle w:val="8"/>
              <w:rPr>
                <w:rFonts w:hint="default" w:ascii="Nimbus Roman No9 L" w:hAnsi="Nimbus Roman No9 L" w:eastAsia="仿宋" w:cs="Nimbus Roman No9 L"/>
                <w:i/>
                <w:iCs/>
                <w:color w:val="auto"/>
                <w:spacing w:val="-4"/>
                <w:kern w:val="2"/>
                <w:sz w:val="24"/>
                <w:szCs w:val="24"/>
                <w:highlight w:val="none"/>
                <w:lang w:val="en-US" w:eastAsia="zh-CN" w:bidi="ar-SA"/>
              </w:rPr>
            </w:pPr>
          </w:p>
          <w:p>
            <w:pPr>
              <w:pStyle w:val="8"/>
              <w:rPr>
                <w:rFonts w:hint="default" w:ascii="Nimbus Roman No9 L" w:hAnsi="Nimbus Roman No9 L" w:eastAsia="仿宋" w:cs="Nimbus Roman No9 L"/>
                <w:i/>
                <w:iCs/>
                <w:color w:val="auto"/>
                <w:spacing w:val="-4"/>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注：表格可另附页。</w:t>
      </w:r>
    </w:p>
    <w:p>
      <w:pPr>
        <w:jc w:val="center"/>
        <w:rPr>
          <w:rFonts w:hint="default" w:ascii="Nimbus Roman No9 L" w:hAnsi="Nimbus Roman No9 L" w:eastAsia="黑体" w:cs="Nimbus Roman No9 L"/>
          <w:color w:val="auto"/>
          <w:sz w:val="32"/>
          <w:szCs w:val="32"/>
          <w:highlight w:val="none"/>
          <w:lang w:eastAsia="zh-CN"/>
        </w:rPr>
      </w:pPr>
      <w:r>
        <w:rPr>
          <w:rFonts w:hint="default" w:ascii="Nimbus Roman No9 L" w:hAnsi="Nimbus Roman No9 L" w:eastAsia="黑体" w:cs="Nimbus Roman No9 L"/>
          <w:color w:val="auto"/>
          <w:sz w:val="32"/>
          <w:szCs w:val="32"/>
          <w:highlight w:val="none"/>
        </w:rPr>
        <w:br w:type="page"/>
      </w:r>
      <w:r>
        <w:rPr>
          <w:rFonts w:hint="default" w:ascii="Nimbus Roman No9 L" w:hAnsi="Nimbus Roman No9 L" w:eastAsia="黑体" w:cs="Nimbus Roman No9 L"/>
          <w:color w:val="auto"/>
          <w:sz w:val="32"/>
          <w:szCs w:val="32"/>
          <w:highlight w:val="none"/>
          <w:lang w:val="en-US" w:eastAsia="zh-CN"/>
        </w:rPr>
        <w:t>十二</w:t>
      </w:r>
      <w:r>
        <w:rPr>
          <w:rFonts w:hint="default" w:ascii="Nimbus Roman No9 L" w:hAnsi="Nimbus Roman No9 L" w:eastAsia="黑体" w:cs="Nimbus Roman No9 L"/>
          <w:color w:val="auto"/>
          <w:sz w:val="32"/>
          <w:szCs w:val="32"/>
          <w:highlight w:val="none"/>
        </w:rPr>
        <w:t>、</w:t>
      </w:r>
      <w:r>
        <w:rPr>
          <w:rFonts w:hint="default" w:ascii="Nimbus Roman No9 L" w:hAnsi="Nimbus Roman No9 L" w:eastAsia="黑体" w:cs="Nimbus Roman No9 L"/>
          <w:color w:val="auto"/>
          <w:sz w:val="32"/>
          <w:szCs w:val="32"/>
          <w:highlight w:val="none"/>
          <w:lang w:eastAsia="zh-CN"/>
        </w:rPr>
        <w:t>自我评价报告</w:t>
      </w:r>
    </w:p>
    <w:tbl>
      <w:tblPr>
        <w:tblStyle w:val="1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9" w:hRule="atLeast"/>
          <w:jc w:val="center"/>
        </w:trPr>
        <w:tc>
          <w:tcPr>
            <w:tcW w:w="9600" w:type="dxa"/>
            <w:noWrap w:val="0"/>
            <w:vAlign w:val="top"/>
          </w:tcPr>
          <w:p>
            <w:pPr>
              <w:adjustRightInd w:val="0"/>
              <w:snapToGrid w:val="0"/>
              <w:jc w:val="both"/>
              <w:rPr>
                <w:rFonts w:hint="default" w:ascii="Nimbus Roman No9 L" w:hAnsi="Nimbus Roman No9 L" w:eastAsia="仿宋_GB2312" w:cs="Nimbus Roman No9 L"/>
                <w:i/>
                <w:iCs/>
                <w:color w:val="auto"/>
                <w:sz w:val="24"/>
                <w:szCs w:val="24"/>
                <w:highlight w:val="none"/>
                <w:lang w:val="en-US" w:eastAsia="zh-CN"/>
              </w:rPr>
            </w:pPr>
            <w:r>
              <w:rPr>
                <w:rFonts w:hint="default" w:ascii="Nimbus Roman No9 L" w:hAnsi="Nimbus Roman No9 L" w:eastAsia="仿宋_GB2312" w:cs="Nimbus Roman No9 L"/>
                <w:i/>
                <w:iCs/>
                <w:color w:val="auto"/>
                <w:sz w:val="24"/>
                <w:szCs w:val="24"/>
                <w:highlight w:val="none"/>
                <w:lang w:eastAsia="zh-CN"/>
              </w:rPr>
              <w:t>按</w:t>
            </w:r>
            <w:r>
              <w:rPr>
                <w:rFonts w:hint="default" w:ascii="Nimbus Roman No9 L" w:hAnsi="Nimbus Roman No9 L" w:eastAsia="仿宋_GB2312" w:cs="Nimbus Roman No9 L"/>
                <w:i/>
                <w:iCs/>
                <w:color w:val="auto"/>
                <w:sz w:val="24"/>
                <w:szCs w:val="24"/>
                <w:highlight w:val="none"/>
              </w:rPr>
              <w:t>照《卓越绩效评价准则》</w:t>
            </w:r>
            <w:r>
              <w:rPr>
                <w:rFonts w:hint="default" w:ascii="Nimbus Roman No9 L" w:hAnsi="Nimbus Roman No9 L" w:eastAsia="仿宋_GB2312" w:cs="Nimbus Roman No9 L"/>
                <w:i/>
                <w:iCs/>
                <w:color w:val="auto"/>
                <w:sz w:val="24"/>
                <w:szCs w:val="24"/>
                <w:highlight w:val="none"/>
                <w:lang w:eastAsia="zh-CN"/>
              </w:rPr>
              <w:t>（</w:t>
            </w:r>
            <w:r>
              <w:rPr>
                <w:rFonts w:hint="default" w:ascii="Nimbus Roman No9 L" w:hAnsi="Nimbus Roman No9 L" w:eastAsia="仿宋_GB2312" w:cs="Nimbus Roman No9 L"/>
                <w:i/>
                <w:iCs/>
                <w:color w:val="auto"/>
                <w:sz w:val="24"/>
                <w:szCs w:val="24"/>
                <w:highlight w:val="none"/>
              </w:rPr>
              <w:t>GB/T 19580</w:t>
            </w:r>
            <w:r>
              <w:rPr>
                <w:rFonts w:hint="default" w:ascii="Nimbus Roman No9 L" w:hAnsi="Nimbus Roman No9 L" w:eastAsia="仿宋_GB2312" w:cs="Nimbus Roman No9 L"/>
                <w:i/>
                <w:iCs/>
                <w:color w:val="auto"/>
                <w:sz w:val="24"/>
                <w:szCs w:val="24"/>
                <w:highlight w:val="none"/>
                <w:lang w:val="en-US" w:eastAsia="zh-CN"/>
              </w:rPr>
              <w:t>-2012</w:t>
            </w:r>
            <w:r>
              <w:rPr>
                <w:rFonts w:hint="default" w:ascii="Nimbus Roman No9 L" w:hAnsi="Nimbus Roman No9 L" w:eastAsia="仿宋_GB2312" w:cs="Nimbus Roman No9 L"/>
                <w:i/>
                <w:iCs/>
                <w:color w:val="auto"/>
                <w:sz w:val="24"/>
                <w:szCs w:val="24"/>
                <w:highlight w:val="none"/>
                <w:lang w:eastAsia="zh-CN"/>
              </w:rPr>
              <w:t>）具体</w:t>
            </w:r>
            <w:r>
              <w:rPr>
                <w:rFonts w:hint="default" w:ascii="Nimbus Roman No9 L" w:hAnsi="Nimbus Roman No9 L" w:eastAsia="仿宋_GB2312" w:cs="Nimbus Roman No9 L"/>
                <w:i/>
                <w:iCs/>
                <w:color w:val="auto"/>
                <w:sz w:val="24"/>
                <w:szCs w:val="24"/>
                <w:highlight w:val="none"/>
              </w:rPr>
              <w:t>要求，逐条从采用方法、工作展开和实施结果三个方面，用数据和事实进行评价说明，必要时可使用图表。</w:t>
            </w:r>
            <w:r>
              <w:rPr>
                <w:rFonts w:hint="default" w:ascii="Nimbus Roman No9 L" w:hAnsi="Nimbus Roman No9 L" w:eastAsia="仿宋_GB2312" w:cs="Nimbus Roman No9 L"/>
                <w:i/>
                <w:iCs/>
                <w:color w:val="auto"/>
                <w:sz w:val="24"/>
                <w:szCs w:val="24"/>
                <w:highlight w:val="none"/>
                <w:lang w:val="en-US" w:eastAsia="zh-CN"/>
              </w:rPr>
              <w:t>建议不超过200页，</w:t>
            </w:r>
            <w:r>
              <w:rPr>
                <w:rFonts w:hint="default" w:ascii="Nimbus Roman No9 L" w:hAnsi="Nimbus Roman No9 L" w:eastAsia="仿宋_GB2312" w:cs="Nimbus Roman No9 L"/>
                <w:i/>
                <w:iCs/>
                <w:color w:val="auto"/>
                <w:sz w:val="24"/>
                <w:szCs w:val="24"/>
                <w:highlight w:val="none"/>
              </w:rPr>
              <w:t>字数控制在</w:t>
            </w:r>
            <w:r>
              <w:rPr>
                <w:rFonts w:hint="default" w:ascii="Nimbus Roman No9 L" w:hAnsi="Nimbus Roman No9 L" w:eastAsia="仿宋_GB2312" w:cs="Nimbus Roman No9 L"/>
                <w:i/>
                <w:iCs/>
                <w:color w:val="auto"/>
                <w:sz w:val="24"/>
                <w:szCs w:val="24"/>
                <w:highlight w:val="none"/>
                <w:lang w:val="en-US" w:eastAsia="zh-CN"/>
              </w:rPr>
              <w:t>4</w:t>
            </w:r>
            <w:r>
              <w:rPr>
                <w:rFonts w:hint="default" w:ascii="Nimbus Roman No9 L" w:hAnsi="Nimbus Roman No9 L" w:eastAsia="仿宋_GB2312" w:cs="Nimbus Roman No9 L"/>
                <w:i/>
                <w:iCs/>
                <w:color w:val="auto"/>
                <w:sz w:val="24"/>
                <w:szCs w:val="24"/>
                <w:highlight w:val="none"/>
              </w:rPr>
              <w:t>万字以内</w:t>
            </w:r>
            <w:r>
              <w:rPr>
                <w:rFonts w:hint="default" w:ascii="Nimbus Roman No9 L" w:hAnsi="Nimbus Roman No9 L" w:eastAsia="仿宋_GB2312" w:cs="Nimbus Roman No9 L"/>
                <w:i/>
                <w:iCs/>
                <w:color w:val="auto"/>
                <w:sz w:val="24"/>
                <w:szCs w:val="24"/>
                <w:highlight w:val="none"/>
                <w:lang w:val="en-US" w:eastAsia="zh-CN"/>
              </w:rPr>
              <w:t>。</w:t>
            </w:r>
          </w:p>
          <w:p>
            <w:pPr>
              <w:pStyle w:val="2"/>
              <w:rPr>
                <w:rFonts w:hint="default" w:ascii="Nimbus Roman No9 L" w:hAnsi="Nimbus Roman No9 L" w:cs="Nimbus Roman No9 L"/>
                <w:color w:val="auto"/>
                <w:sz w:val="24"/>
                <w:highlight w:val="none"/>
                <w:lang w:eastAsia="zh-CN"/>
              </w:rPr>
            </w:pPr>
          </w:p>
          <w:p>
            <w:pPr>
              <w:pStyle w:val="2"/>
              <w:ind w:left="0" w:leftChars="0" w:firstLine="0" w:firstLineChars="0"/>
              <w:jc w:val="center"/>
              <w:rPr>
                <w:rFonts w:hint="default" w:ascii="Nimbus Roman No9 L" w:hAnsi="Nimbus Roman No9 L" w:cs="Nimbus Roman No9 L"/>
                <w:color w:val="auto"/>
                <w:sz w:val="24"/>
                <w:highlight w:val="none"/>
                <w:lang w:val="en-US" w:eastAsia="zh-CN"/>
              </w:rPr>
            </w:pPr>
          </w:p>
          <w:p>
            <w:pPr>
              <w:pStyle w:val="2"/>
              <w:ind w:left="0" w:leftChars="0" w:firstLine="0" w:firstLineChars="0"/>
              <w:jc w:val="center"/>
              <w:rPr>
                <w:rFonts w:hint="default" w:ascii="Nimbus Roman No9 L" w:hAnsi="Nimbus Roman No9 L" w:cs="Nimbus Roman No9 L"/>
                <w:color w:val="auto"/>
                <w:sz w:val="24"/>
                <w:highlight w:val="none"/>
                <w:lang w:val="en-US" w:eastAsia="zh-CN"/>
              </w:rPr>
            </w:pPr>
          </w:p>
          <w:p>
            <w:pPr>
              <w:pStyle w:val="2"/>
              <w:ind w:left="0" w:leftChars="0" w:firstLine="0" w:firstLineChars="0"/>
              <w:jc w:val="center"/>
              <w:rPr>
                <w:rFonts w:hint="default" w:ascii="Nimbus Roman No9 L" w:hAnsi="Nimbus Roman No9 L" w:cs="Nimbus Roman No9 L"/>
                <w:color w:val="auto"/>
                <w:sz w:val="24"/>
                <w:highlight w:val="none"/>
                <w:lang w:val="en-US" w:eastAsia="zh-CN"/>
              </w:rPr>
            </w:pPr>
          </w:p>
          <w:p>
            <w:pPr>
              <w:pStyle w:val="2"/>
              <w:ind w:left="0" w:leftChars="0" w:firstLine="474" w:firstLineChars="200"/>
              <w:rPr>
                <w:rFonts w:hint="default" w:ascii="Nimbus Roman No9 L" w:hAnsi="Nimbus Roman No9 L" w:cs="Nimbus Roman No9 L"/>
                <w:color w:val="auto"/>
                <w:sz w:val="24"/>
                <w:highlight w:val="none"/>
                <w:lang w:val="en-US" w:eastAsia="zh-CN"/>
              </w:rPr>
            </w:pPr>
            <w:bookmarkStart w:id="1" w:name="_GoBack"/>
            <w:bookmarkEnd w:id="1"/>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Nimbus Roman No9 L" w:hAnsi="Nimbus Roman No9 L" w:eastAsia="楷体" w:cs="Nimbus Roman No9 L"/>
          <w:color w:val="auto"/>
          <w:sz w:val="24"/>
          <w:highlight w:val="none"/>
          <w:lang w:val="en-US" w:eastAsia="zh-CN"/>
        </w:rPr>
      </w:pPr>
      <w:r>
        <w:rPr>
          <w:rFonts w:hint="default" w:ascii="Nimbus Roman No9 L" w:hAnsi="Nimbus Roman No9 L" w:eastAsia="楷体" w:cs="Nimbus Roman No9 L"/>
          <w:color w:val="auto"/>
          <w:sz w:val="24"/>
          <w:highlight w:val="none"/>
          <w:lang w:val="en-US" w:eastAsia="zh-CN"/>
        </w:rPr>
        <w:t>注：表格可另附页。</w:t>
      </w:r>
    </w:p>
    <w:p>
      <w:pPr>
        <w:jc w:val="center"/>
        <w:rPr>
          <w:rFonts w:hint="default" w:ascii="Nimbus Roman No9 L" w:hAnsi="Nimbus Roman No9 L" w:cs="Nimbus Roman No9 L"/>
          <w:color w:val="auto"/>
          <w:highlight w:val="none"/>
        </w:rPr>
      </w:pPr>
      <w:r>
        <w:rPr>
          <w:rFonts w:hint="default" w:ascii="Nimbus Roman No9 L" w:hAnsi="Nimbus Roman No9 L" w:eastAsia="黑体" w:cs="Nimbus Roman No9 L"/>
          <w:color w:val="auto"/>
          <w:sz w:val="32"/>
          <w:szCs w:val="32"/>
          <w:highlight w:val="none"/>
          <w:lang w:val="en-US" w:eastAsia="zh-CN"/>
        </w:rPr>
        <w:t>十三</w:t>
      </w:r>
      <w:r>
        <w:rPr>
          <w:rFonts w:hint="default" w:ascii="Nimbus Roman No9 L" w:hAnsi="Nimbus Roman No9 L" w:eastAsia="黑体" w:cs="Nimbus Roman No9 L"/>
          <w:color w:val="auto"/>
          <w:sz w:val="32"/>
          <w:szCs w:val="32"/>
          <w:highlight w:val="none"/>
        </w:rPr>
        <w:t>、推荐</w:t>
      </w:r>
      <w:r>
        <w:rPr>
          <w:rFonts w:hint="default" w:ascii="Nimbus Roman No9 L" w:hAnsi="Nimbus Roman No9 L" w:eastAsia="黑体" w:cs="Nimbus Roman No9 L"/>
          <w:color w:val="auto"/>
          <w:sz w:val="32"/>
          <w:szCs w:val="32"/>
          <w:highlight w:val="none"/>
          <w:lang w:eastAsia="zh-CN"/>
        </w:rPr>
        <w:t>单位</w:t>
      </w:r>
      <w:r>
        <w:rPr>
          <w:rFonts w:hint="default" w:ascii="Nimbus Roman No9 L" w:hAnsi="Nimbus Roman No9 L" w:eastAsia="黑体" w:cs="Nimbus Roman No9 L"/>
          <w:color w:val="auto"/>
          <w:sz w:val="32"/>
          <w:szCs w:val="32"/>
          <w:highlight w:val="none"/>
        </w:rPr>
        <w:t>意见</w:t>
      </w:r>
    </w:p>
    <w:tbl>
      <w:tblPr>
        <w:tblStyle w:val="1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232"/>
        <w:gridCol w:w="1613"/>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90" w:type="dxa"/>
            <w:noWrap w:val="0"/>
            <w:vAlign w:val="center"/>
          </w:tcPr>
          <w:p>
            <w:pPr>
              <w:jc w:val="center"/>
              <w:rPr>
                <w:rFonts w:hint="default" w:ascii="Nimbus Roman No9 L" w:hAnsi="Nimbus Roman No9 L" w:cs="Nimbus Roman No9 L" w:eastAsiaTheme="minorEastAsia"/>
                <w:color w:val="auto"/>
                <w:sz w:val="24"/>
                <w:highlight w:val="none"/>
                <w:lang w:eastAsia="zh-CN"/>
              </w:rPr>
            </w:pPr>
            <w:r>
              <w:rPr>
                <w:rFonts w:hint="default" w:ascii="Nimbus Roman No9 L" w:hAnsi="Nimbus Roman No9 L" w:cs="Nimbus Roman No9 L" w:eastAsiaTheme="minorEastAsia"/>
                <w:color w:val="auto"/>
                <w:sz w:val="24"/>
                <w:highlight w:val="none"/>
              </w:rPr>
              <w:t>初审</w:t>
            </w:r>
            <w:r>
              <w:rPr>
                <w:rFonts w:hint="default" w:ascii="Nimbus Roman No9 L" w:hAnsi="Nimbus Roman No9 L" w:cs="Nimbus Roman No9 L" w:eastAsiaTheme="minorEastAsia"/>
                <w:color w:val="auto"/>
                <w:sz w:val="24"/>
                <w:highlight w:val="none"/>
                <w:lang w:eastAsia="zh-CN"/>
              </w:rPr>
              <w:t>部门</w:t>
            </w:r>
          </w:p>
        </w:tc>
        <w:tc>
          <w:tcPr>
            <w:tcW w:w="7049" w:type="dxa"/>
            <w:gridSpan w:val="3"/>
            <w:noWrap w:val="0"/>
            <w:vAlign w:val="center"/>
          </w:tcPr>
          <w:p>
            <w:pPr>
              <w:jc w:val="center"/>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90" w:type="dxa"/>
            <w:noWrap w:val="0"/>
            <w:vAlign w:val="center"/>
          </w:tcPr>
          <w:p>
            <w:pPr>
              <w:jc w:val="center"/>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联系人</w:t>
            </w:r>
          </w:p>
        </w:tc>
        <w:tc>
          <w:tcPr>
            <w:tcW w:w="3232" w:type="dxa"/>
            <w:noWrap w:val="0"/>
            <w:vAlign w:val="center"/>
          </w:tcPr>
          <w:p>
            <w:pPr>
              <w:jc w:val="center"/>
              <w:rPr>
                <w:rFonts w:hint="default" w:ascii="Nimbus Roman No9 L" w:hAnsi="Nimbus Roman No9 L" w:cs="Nimbus Roman No9 L" w:eastAsiaTheme="minorEastAsia"/>
                <w:color w:val="auto"/>
                <w:sz w:val="24"/>
                <w:highlight w:val="none"/>
              </w:rPr>
            </w:pPr>
          </w:p>
        </w:tc>
        <w:tc>
          <w:tcPr>
            <w:tcW w:w="1613" w:type="dxa"/>
            <w:noWrap w:val="0"/>
            <w:vAlign w:val="center"/>
          </w:tcPr>
          <w:p>
            <w:pPr>
              <w:jc w:val="center"/>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手  机</w:t>
            </w:r>
          </w:p>
        </w:tc>
        <w:tc>
          <w:tcPr>
            <w:tcW w:w="2204" w:type="dxa"/>
            <w:noWrap w:val="0"/>
            <w:vAlign w:val="top"/>
          </w:tcPr>
          <w:p>
            <w:pPr>
              <w:jc w:val="center"/>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90" w:type="dxa"/>
            <w:noWrap w:val="0"/>
            <w:vAlign w:val="center"/>
          </w:tcPr>
          <w:p>
            <w:pPr>
              <w:jc w:val="center"/>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电  话</w:t>
            </w:r>
          </w:p>
        </w:tc>
        <w:tc>
          <w:tcPr>
            <w:tcW w:w="3232" w:type="dxa"/>
            <w:noWrap w:val="0"/>
            <w:vAlign w:val="center"/>
          </w:tcPr>
          <w:p>
            <w:pPr>
              <w:jc w:val="center"/>
              <w:rPr>
                <w:rFonts w:hint="default" w:ascii="Nimbus Roman No9 L" w:hAnsi="Nimbus Roman No9 L" w:cs="Nimbus Roman No9 L" w:eastAsiaTheme="minorEastAsia"/>
                <w:color w:val="auto"/>
                <w:sz w:val="24"/>
                <w:highlight w:val="none"/>
              </w:rPr>
            </w:pPr>
          </w:p>
        </w:tc>
        <w:tc>
          <w:tcPr>
            <w:tcW w:w="1613" w:type="dxa"/>
            <w:noWrap w:val="0"/>
            <w:vAlign w:val="center"/>
          </w:tcPr>
          <w:p>
            <w:pPr>
              <w:jc w:val="center"/>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传  真</w:t>
            </w:r>
          </w:p>
        </w:tc>
        <w:tc>
          <w:tcPr>
            <w:tcW w:w="2204" w:type="dxa"/>
            <w:noWrap w:val="0"/>
            <w:vAlign w:val="top"/>
          </w:tcPr>
          <w:p>
            <w:pPr>
              <w:jc w:val="center"/>
              <w:rPr>
                <w:rFonts w:hint="default" w:ascii="Nimbus Roman No9 L" w:hAnsi="Nimbus Roman No9 L" w:cs="Nimbus Roman No9 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7" w:hRule="atLeast"/>
          <w:jc w:val="center"/>
        </w:trPr>
        <w:tc>
          <w:tcPr>
            <w:tcW w:w="8739" w:type="dxa"/>
            <w:gridSpan w:val="4"/>
            <w:noWrap w:val="0"/>
            <w:vAlign w:val="top"/>
          </w:tcPr>
          <w:p>
            <w:pPr>
              <w:jc w:val="left"/>
              <w:rPr>
                <w:rFonts w:hint="default" w:ascii="Nimbus Roman No9 L" w:hAnsi="Nimbus Roman No9 L" w:cs="Nimbus Roman No9 L" w:eastAsiaTheme="minorEastAsia"/>
                <w:color w:val="auto"/>
                <w:sz w:val="24"/>
                <w:highlight w:val="none"/>
                <w:lang w:eastAsia="zh-CN"/>
              </w:rPr>
            </w:pPr>
            <w:r>
              <w:rPr>
                <w:rFonts w:hint="default" w:ascii="Nimbus Roman No9 L" w:hAnsi="Nimbus Roman No9 L" w:cs="Nimbus Roman No9 L" w:eastAsiaTheme="minorEastAsia"/>
                <w:color w:val="auto"/>
                <w:sz w:val="24"/>
                <w:highlight w:val="none"/>
              </w:rPr>
              <w:t>初审</w:t>
            </w:r>
            <w:r>
              <w:rPr>
                <w:rFonts w:hint="default" w:ascii="Nimbus Roman No9 L" w:hAnsi="Nimbus Roman No9 L" w:cs="Nimbus Roman No9 L" w:eastAsiaTheme="minorEastAsia"/>
                <w:color w:val="auto"/>
                <w:sz w:val="24"/>
                <w:highlight w:val="none"/>
                <w:lang w:eastAsia="zh-CN"/>
              </w:rPr>
              <w:t>部门意见：</w:t>
            </w:r>
          </w:p>
          <w:p>
            <w:pPr>
              <w:spacing w:line="480" w:lineRule="exact"/>
              <w:jc w:val="left"/>
              <w:rPr>
                <w:rFonts w:hint="default" w:ascii="Nimbus Roman No9 L" w:hAnsi="Nimbus Roman No9 L" w:eastAsia="仿宋_GB2312" w:cs="Nimbus Roman No9 L"/>
                <w:b/>
                <w:i/>
                <w:iCs/>
                <w:color w:val="auto"/>
                <w:sz w:val="24"/>
                <w:highlight w:val="none"/>
              </w:rPr>
            </w:pPr>
            <w:r>
              <w:rPr>
                <w:rFonts w:hint="default" w:ascii="Nimbus Roman No9 L" w:hAnsi="Nimbus Roman No9 L" w:eastAsia="仿宋_GB2312" w:cs="Nimbus Roman No9 L"/>
                <w:i/>
                <w:iCs/>
                <w:color w:val="auto"/>
                <w:sz w:val="24"/>
                <w:highlight w:val="none"/>
              </w:rPr>
              <w:t>（需包括材料核实</w:t>
            </w:r>
            <w:r>
              <w:rPr>
                <w:rFonts w:hint="default" w:ascii="Nimbus Roman No9 L" w:hAnsi="Nimbus Roman No9 L" w:eastAsia="仿宋_GB2312" w:cs="Nimbus Roman No9 L"/>
                <w:i/>
                <w:iCs/>
                <w:color w:val="auto"/>
                <w:sz w:val="24"/>
                <w:highlight w:val="none"/>
                <w:lang w:eastAsia="zh-CN"/>
              </w:rPr>
              <w:t>情况</w:t>
            </w:r>
            <w:r>
              <w:rPr>
                <w:rFonts w:hint="default" w:ascii="Nimbus Roman No9 L" w:hAnsi="Nimbus Roman No9 L" w:eastAsia="仿宋_GB2312" w:cs="Nimbus Roman No9 L"/>
                <w:i/>
                <w:iCs/>
                <w:color w:val="auto"/>
                <w:sz w:val="24"/>
                <w:highlight w:val="none"/>
              </w:rPr>
              <w:t>、初审意见及推荐理由）</w:t>
            </w:r>
          </w:p>
          <w:p>
            <w:pPr>
              <w:spacing w:line="480" w:lineRule="exact"/>
              <w:jc w:val="center"/>
              <w:rPr>
                <w:rFonts w:hint="default" w:ascii="Nimbus Roman No9 L" w:hAnsi="Nimbus Roman No9 L" w:eastAsia="仿宋_GB2312" w:cs="Nimbus Roman No9 L"/>
                <w:color w:val="auto"/>
                <w:sz w:val="24"/>
                <w:highlight w:val="none"/>
              </w:rPr>
            </w:pPr>
          </w:p>
          <w:p>
            <w:pPr>
              <w:spacing w:line="480" w:lineRule="exact"/>
              <w:jc w:val="center"/>
              <w:rPr>
                <w:rFonts w:hint="default" w:ascii="Nimbus Roman No9 L" w:hAnsi="Nimbus Roman No9 L" w:cs="Nimbus Roman No9 L"/>
                <w:color w:val="auto"/>
                <w:sz w:val="24"/>
                <w:highlight w:val="none"/>
              </w:rPr>
            </w:pPr>
          </w:p>
          <w:p>
            <w:pPr>
              <w:spacing w:line="480" w:lineRule="exact"/>
              <w:jc w:val="center"/>
              <w:rPr>
                <w:rFonts w:hint="default" w:ascii="Nimbus Roman No9 L" w:hAnsi="Nimbus Roman No9 L" w:cs="Nimbus Roman No9 L"/>
                <w:color w:val="auto"/>
                <w:sz w:val="24"/>
                <w:highlight w:val="none"/>
              </w:rPr>
            </w:pPr>
          </w:p>
          <w:p>
            <w:pPr>
              <w:spacing w:line="480" w:lineRule="exact"/>
              <w:jc w:val="center"/>
              <w:rPr>
                <w:rFonts w:hint="default" w:ascii="Nimbus Roman No9 L" w:hAnsi="Nimbus Roman No9 L" w:cs="Nimbus Roman No9 L"/>
                <w:color w:val="auto"/>
                <w:sz w:val="24"/>
                <w:highlight w:val="none"/>
              </w:rPr>
            </w:pPr>
          </w:p>
          <w:p>
            <w:pPr>
              <w:spacing w:line="480" w:lineRule="exact"/>
              <w:jc w:val="center"/>
              <w:rPr>
                <w:rFonts w:hint="default" w:ascii="Nimbus Roman No9 L" w:hAnsi="Nimbus Roman No9 L" w:cs="Nimbus Roman No9 L"/>
                <w:color w:val="auto"/>
                <w:sz w:val="24"/>
                <w:highlight w:val="none"/>
              </w:rPr>
            </w:pPr>
          </w:p>
          <w:p>
            <w:pPr>
              <w:spacing w:line="480" w:lineRule="exact"/>
              <w:ind w:firstLine="2844" w:firstLineChars="1200"/>
              <w:jc w:val="center"/>
              <w:rPr>
                <w:rFonts w:hint="default" w:ascii="Nimbus Roman No9 L" w:hAnsi="Nimbus Roman No9 L" w:cs="Nimbus Roman No9 L"/>
                <w:color w:val="auto"/>
                <w:sz w:val="24"/>
                <w:highlight w:val="none"/>
              </w:rPr>
            </w:pPr>
            <w:r>
              <w:rPr>
                <w:rFonts w:hint="default" w:ascii="Nimbus Roman No9 L" w:hAnsi="Nimbus Roman No9 L" w:cs="Nimbus Roman No9 L"/>
                <w:color w:val="auto"/>
                <w:sz w:val="24"/>
                <w:highlight w:val="none"/>
              </w:rPr>
              <w:t>负 责 人（签字）：</w:t>
            </w:r>
          </w:p>
          <w:p>
            <w:pPr>
              <w:spacing w:line="480" w:lineRule="exact"/>
              <w:ind w:firstLine="4622" w:firstLineChars="1950"/>
              <w:jc w:val="center"/>
              <w:rPr>
                <w:rFonts w:hint="default" w:ascii="Nimbus Roman No9 L" w:hAnsi="Nimbus Roman No9 L" w:cs="Nimbus Roman No9 L"/>
                <w:color w:val="auto"/>
                <w:sz w:val="24"/>
                <w:highlight w:val="none"/>
              </w:rPr>
            </w:pPr>
            <w:r>
              <w:rPr>
                <w:rFonts w:hint="default" w:ascii="Nimbus Roman No9 L" w:hAnsi="Nimbus Roman No9 L" w:cs="Nimbus Roman No9 L"/>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9" w:hRule="atLeast"/>
          <w:jc w:val="center"/>
        </w:trPr>
        <w:tc>
          <w:tcPr>
            <w:tcW w:w="8739" w:type="dxa"/>
            <w:gridSpan w:val="4"/>
            <w:noWrap w:val="0"/>
            <w:vAlign w:val="top"/>
          </w:tcPr>
          <w:p>
            <w:pPr>
              <w:jc w:val="left"/>
              <w:rPr>
                <w:rFonts w:hint="default" w:ascii="Nimbus Roman No9 L" w:hAnsi="Nimbus Roman No9 L" w:cs="Nimbus Roman No9 L" w:eastAsiaTheme="minorEastAsia"/>
                <w:color w:val="auto"/>
                <w:sz w:val="24"/>
                <w:highlight w:val="none"/>
              </w:rPr>
            </w:pPr>
            <w:r>
              <w:rPr>
                <w:rFonts w:hint="default" w:ascii="Nimbus Roman No9 L" w:hAnsi="Nimbus Roman No9 L" w:cs="Nimbus Roman No9 L" w:eastAsiaTheme="minorEastAsia"/>
                <w:color w:val="auto"/>
                <w:sz w:val="24"/>
                <w:highlight w:val="none"/>
              </w:rPr>
              <w:t>推荐</w:t>
            </w:r>
            <w:r>
              <w:rPr>
                <w:rFonts w:hint="default" w:ascii="Nimbus Roman No9 L" w:hAnsi="Nimbus Roman No9 L" w:cs="Nimbus Roman No9 L" w:eastAsiaTheme="minorEastAsia"/>
                <w:color w:val="auto"/>
                <w:sz w:val="24"/>
                <w:highlight w:val="none"/>
                <w:lang w:eastAsia="zh-CN"/>
              </w:rPr>
              <w:t>单位</w:t>
            </w:r>
            <w:r>
              <w:rPr>
                <w:rFonts w:hint="default" w:ascii="Nimbus Roman No9 L" w:hAnsi="Nimbus Roman No9 L" w:cs="Nimbus Roman No9 L" w:eastAsiaTheme="minorEastAsia"/>
                <w:color w:val="auto"/>
                <w:sz w:val="24"/>
                <w:highlight w:val="none"/>
              </w:rPr>
              <w:t>意见：</w:t>
            </w:r>
          </w:p>
          <w:p>
            <w:pPr>
              <w:spacing w:line="480" w:lineRule="exact"/>
              <w:jc w:val="left"/>
              <w:rPr>
                <w:rFonts w:hint="default" w:ascii="Nimbus Roman No9 L" w:hAnsi="Nimbus Roman No9 L" w:eastAsia="仿宋_GB2312" w:cs="Nimbus Roman No9 L"/>
                <w:color w:val="auto"/>
                <w:sz w:val="24"/>
                <w:highlight w:val="none"/>
              </w:rPr>
            </w:pPr>
            <w:r>
              <w:rPr>
                <w:rFonts w:hint="default" w:ascii="Nimbus Roman No9 L" w:hAnsi="Nimbus Roman No9 L" w:eastAsia="仿宋_GB2312" w:cs="Nimbus Roman No9 L"/>
                <w:color w:val="auto"/>
                <w:sz w:val="24"/>
                <w:highlight w:val="none"/>
              </w:rPr>
              <w:t>（</w:t>
            </w:r>
            <w:r>
              <w:rPr>
                <w:rFonts w:hint="default" w:ascii="Nimbus Roman No9 L" w:hAnsi="Nimbus Roman No9 L" w:eastAsia="仿宋_GB2312" w:cs="Nimbus Roman No9 L"/>
                <w:i/>
                <w:iCs/>
                <w:color w:val="auto"/>
                <w:sz w:val="24"/>
                <w:highlight w:val="none"/>
              </w:rPr>
              <w:t>请综合相关部门意见后形成推荐意见</w:t>
            </w:r>
            <w:r>
              <w:rPr>
                <w:rFonts w:hint="default" w:ascii="Nimbus Roman No9 L" w:hAnsi="Nimbus Roman No9 L" w:eastAsia="仿宋_GB2312" w:cs="Nimbus Roman No9 L"/>
                <w:color w:val="auto"/>
                <w:sz w:val="24"/>
                <w:highlight w:val="none"/>
              </w:rPr>
              <w:t>）</w:t>
            </w:r>
          </w:p>
          <w:p>
            <w:pPr>
              <w:rPr>
                <w:rFonts w:hint="default" w:ascii="Nimbus Roman No9 L" w:hAnsi="Nimbus Roman No9 L" w:cs="Nimbus Roman No9 L"/>
                <w:color w:val="auto"/>
                <w:highlight w:val="none"/>
              </w:rPr>
            </w:pPr>
          </w:p>
          <w:p>
            <w:pPr>
              <w:rPr>
                <w:rFonts w:hint="default" w:ascii="Nimbus Roman No9 L" w:hAnsi="Nimbus Roman No9 L" w:cs="Nimbus Roman No9 L"/>
                <w:color w:val="auto"/>
                <w:highlight w:val="none"/>
              </w:rPr>
            </w:pPr>
          </w:p>
          <w:p>
            <w:pPr>
              <w:rPr>
                <w:rFonts w:hint="default" w:ascii="Nimbus Roman No9 L" w:hAnsi="Nimbus Roman No9 L" w:eastAsia="宋体" w:cs="Nimbus Roman No9 L"/>
                <w:color w:val="auto"/>
                <w:highlight w:val="none"/>
                <w:lang w:val="en-US" w:eastAsia="zh-CN"/>
              </w:rPr>
            </w:pPr>
            <w:r>
              <w:rPr>
                <w:rFonts w:hint="default" w:ascii="Nimbus Roman No9 L" w:hAnsi="Nimbus Roman No9 L" w:cs="Nimbus Roman No9 L"/>
                <w:color w:val="auto"/>
                <w:highlight w:val="none"/>
                <w:lang w:val="en-US" w:eastAsia="zh-CN"/>
              </w:rPr>
              <w:t xml:space="preserve">                  </w:t>
            </w:r>
          </w:p>
          <w:p>
            <w:pPr>
              <w:pStyle w:val="8"/>
              <w:rPr>
                <w:rFonts w:hint="default" w:ascii="Nimbus Roman No9 L" w:hAnsi="Nimbus Roman No9 L" w:cs="Nimbus Roman No9 L"/>
                <w:color w:val="auto"/>
                <w:highlight w:val="none"/>
              </w:rPr>
            </w:pPr>
          </w:p>
          <w:p>
            <w:pPr>
              <w:ind w:firstLine="4740" w:firstLineChars="2000"/>
              <w:rPr>
                <w:rFonts w:hint="default" w:ascii="Nimbus Roman No9 L" w:hAnsi="Nimbus Roman No9 L" w:cs="Nimbus Roman No9 L"/>
                <w:color w:val="auto"/>
                <w:sz w:val="24"/>
                <w:szCs w:val="24"/>
                <w:highlight w:val="none"/>
                <w:lang w:eastAsia="zh-CN"/>
              </w:rPr>
            </w:pPr>
          </w:p>
          <w:p>
            <w:pPr>
              <w:spacing w:line="480" w:lineRule="exact"/>
              <w:ind w:firstLine="2844" w:firstLineChars="1200"/>
              <w:jc w:val="center"/>
              <w:rPr>
                <w:rFonts w:hint="default" w:ascii="Nimbus Roman No9 L" w:hAnsi="Nimbus Roman No9 L" w:cs="Nimbus Roman No9 L"/>
                <w:color w:val="auto"/>
                <w:sz w:val="24"/>
                <w:highlight w:val="none"/>
                <w:lang w:eastAsia="zh-CN"/>
              </w:rPr>
            </w:pPr>
            <w:r>
              <w:rPr>
                <w:rFonts w:hint="default" w:ascii="Nimbus Roman No9 L" w:hAnsi="Nimbus Roman No9 L" w:cs="Nimbus Roman No9 L"/>
                <w:color w:val="auto"/>
                <w:sz w:val="24"/>
                <w:highlight w:val="none"/>
                <w:lang w:eastAsia="zh-CN"/>
              </w:rPr>
              <w:t>推荐单位</w:t>
            </w:r>
            <w:r>
              <w:rPr>
                <w:rFonts w:hint="default" w:ascii="Nimbus Roman No9 L" w:hAnsi="Nimbus Roman No9 L" w:cs="Nimbus Roman No9 L"/>
                <w:color w:val="auto"/>
                <w:sz w:val="24"/>
                <w:highlight w:val="none"/>
              </w:rPr>
              <w:t>（盖章）</w:t>
            </w:r>
            <w:r>
              <w:rPr>
                <w:rFonts w:hint="default" w:ascii="Nimbus Roman No9 L" w:hAnsi="Nimbus Roman No9 L" w:cs="Nimbus Roman No9 L"/>
                <w:color w:val="auto"/>
                <w:sz w:val="24"/>
                <w:highlight w:val="none"/>
                <w:lang w:eastAsia="zh-CN"/>
              </w:rPr>
              <w:t>：</w:t>
            </w:r>
          </w:p>
          <w:p>
            <w:pPr>
              <w:spacing w:line="480" w:lineRule="exact"/>
              <w:ind w:firstLine="2844" w:firstLineChars="1200"/>
              <w:jc w:val="center"/>
              <w:rPr>
                <w:rFonts w:hint="default" w:ascii="Nimbus Roman No9 L" w:hAnsi="Nimbus Roman No9 L" w:cs="Nimbus Roman No9 L"/>
                <w:color w:val="auto"/>
                <w:highlight w:val="none"/>
                <w:lang w:val="en-US" w:eastAsia="zh-CN"/>
              </w:rPr>
            </w:pPr>
            <w:r>
              <w:rPr>
                <w:rFonts w:hint="default" w:ascii="Nimbus Roman No9 L" w:hAnsi="Nimbus Roman No9 L" w:cs="Nimbus Roman No9 L"/>
                <w:color w:val="auto"/>
                <w:sz w:val="24"/>
                <w:highlight w:val="none"/>
                <w:lang w:val="en-US" w:eastAsia="zh-CN"/>
              </w:rPr>
              <w:t xml:space="preserve">                </w:t>
            </w:r>
            <w:r>
              <w:rPr>
                <w:rFonts w:hint="default" w:ascii="Nimbus Roman No9 L" w:hAnsi="Nimbus Roman No9 L" w:cs="Nimbus Roman No9 L"/>
                <w:color w:val="auto"/>
                <w:sz w:val="24"/>
                <w:highlight w:val="none"/>
              </w:rPr>
              <w:t>年     月     日</w:t>
            </w:r>
          </w:p>
        </w:tc>
      </w:tr>
    </w:tbl>
    <w:p>
      <w:pPr>
        <w:rPr>
          <w:rFonts w:hint="default" w:ascii="Nimbus Roman No9 L" w:hAnsi="Nimbus Roman No9 L" w:cs="Nimbus Roman No9 L"/>
          <w:color w:val="auto"/>
        </w:rPr>
      </w:pPr>
    </w:p>
    <w:sectPr>
      <w:headerReference r:id="rId11" w:type="default"/>
      <w:footerReference r:id="rId12" w:type="default"/>
      <w:pgSz w:w="11906" w:h="16838"/>
      <w:pgMar w:top="1440" w:right="1803" w:bottom="1440" w:left="1803" w:header="851" w:footer="992" w:gutter="0"/>
      <w:pgNumType w:fmt="numberInDash"/>
      <w:cols w:space="720" w:num="1"/>
      <w:docGrid w:type="linesAndChars" w:linePitch="289"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CESI宋体-GB2312">
    <w:panose1 w:val="02000500000000000000"/>
    <w:charset w:val="86"/>
    <w:family w:val="auto"/>
    <w:pitch w:val="default"/>
    <w:sig w:usb0="800002AF" w:usb1="08476CF8" w:usb2="00000010" w:usb3="00000000" w:csb0="0004000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- 8 -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- 8 -</w:t>
                    </w:r>
                    <w:r>
                      <w:rPr>
                        <w:rFonts w:hint="eastAsia" w:ascii="仿宋_GB2312" w:hAnsi="仿宋_GB2312" w:eastAsia="仿宋_GB2312" w:cs="仿宋_GB2312"/>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- 14 -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- 14 -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left" w:pos="3149"/>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FC273"/>
    <w:multiLevelType w:val="singleLevel"/>
    <w:tmpl w:val="279FC273"/>
    <w:lvl w:ilvl="0" w:tentative="0">
      <w:start w:val="2"/>
      <w:numFmt w:val="decimal"/>
      <w:lvlText w:val="%1."/>
      <w:lvlJc w:val="left"/>
      <w:pPr>
        <w:tabs>
          <w:tab w:val="left" w:pos="312"/>
        </w:tabs>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9"/>
      <w:suff w:val="nothing"/>
      <w:lvlText w:val="%1%2.%3　"/>
      <w:lvlJc w:val="left"/>
      <w:pPr>
        <w:ind w:left="525" w:firstLine="0"/>
      </w:pPr>
      <w:rPr>
        <w:rFonts w:hint="eastAsia" w:ascii="黑体" w:hAnsi="Times New Roman" w:eastAsia="黑体"/>
        <w:b w:val="0"/>
        <w:i w:val="0"/>
        <w:sz w:val="21"/>
      </w:rPr>
    </w:lvl>
    <w:lvl w:ilvl="3" w:tentative="0">
      <w:start w:val="1"/>
      <w:numFmt w:val="decimal"/>
      <w:pStyle w:val="2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3"/>
  <w:drawingGridVerticalSpacing w:val="28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YTQ2MWMzNWExYTNjNjMxZDk0Yzk5MDE4MDAzMWUifQ=="/>
  </w:docVars>
  <w:rsids>
    <w:rsidRoot w:val="00172A27"/>
    <w:rsid w:val="00000B08"/>
    <w:rsid w:val="00002EF1"/>
    <w:rsid w:val="00005F11"/>
    <w:rsid w:val="00010E13"/>
    <w:rsid w:val="00053F15"/>
    <w:rsid w:val="000630D8"/>
    <w:rsid w:val="00081374"/>
    <w:rsid w:val="000A69E7"/>
    <w:rsid w:val="000B430F"/>
    <w:rsid w:val="000C5322"/>
    <w:rsid w:val="00120D76"/>
    <w:rsid w:val="00136C7C"/>
    <w:rsid w:val="00144C05"/>
    <w:rsid w:val="00145501"/>
    <w:rsid w:val="00162463"/>
    <w:rsid w:val="00163142"/>
    <w:rsid w:val="00166B5B"/>
    <w:rsid w:val="001737BD"/>
    <w:rsid w:val="001847B7"/>
    <w:rsid w:val="001D32B4"/>
    <w:rsid w:val="001D4183"/>
    <w:rsid w:val="001F3ADA"/>
    <w:rsid w:val="00203E1B"/>
    <w:rsid w:val="002105D1"/>
    <w:rsid w:val="00210848"/>
    <w:rsid w:val="002262DF"/>
    <w:rsid w:val="00226879"/>
    <w:rsid w:val="00234CC2"/>
    <w:rsid w:val="00250EA9"/>
    <w:rsid w:val="00262925"/>
    <w:rsid w:val="00266CEB"/>
    <w:rsid w:val="00272F93"/>
    <w:rsid w:val="00297120"/>
    <w:rsid w:val="002C4449"/>
    <w:rsid w:val="002F2DD5"/>
    <w:rsid w:val="002F41FF"/>
    <w:rsid w:val="002F792E"/>
    <w:rsid w:val="0030265C"/>
    <w:rsid w:val="00335DC0"/>
    <w:rsid w:val="00362569"/>
    <w:rsid w:val="0039578C"/>
    <w:rsid w:val="00397EE1"/>
    <w:rsid w:val="003A0B06"/>
    <w:rsid w:val="003E29BA"/>
    <w:rsid w:val="00431A89"/>
    <w:rsid w:val="0043602E"/>
    <w:rsid w:val="00461854"/>
    <w:rsid w:val="00465562"/>
    <w:rsid w:val="00483F14"/>
    <w:rsid w:val="00492BF5"/>
    <w:rsid w:val="00496963"/>
    <w:rsid w:val="004A246F"/>
    <w:rsid w:val="004B1745"/>
    <w:rsid w:val="004B78AC"/>
    <w:rsid w:val="004E071F"/>
    <w:rsid w:val="004E2F8B"/>
    <w:rsid w:val="00503F1D"/>
    <w:rsid w:val="00507E6A"/>
    <w:rsid w:val="005543F9"/>
    <w:rsid w:val="00563A3C"/>
    <w:rsid w:val="00580B5B"/>
    <w:rsid w:val="00580F14"/>
    <w:rsid w:val="005938C6"/>
    <w:rsid w:val="005A2075"/>
    <w:rsid w:val="005A7FD2"/>
    <w:rsid w:val="005D3AA4"/>
    <w:rsid w:val="005E04C6"/>
    <w:rsid w:val="006549A7"/>
    <w:rsid w:val="006571B6"/>
    <w:rsid w:val="0067566D"/>
    <w:rsid w:val="006D15D0"/>
    <w:rsid w:val="006D431F"/>
    <w:rsid w:val="006E1025"/>
    <w:rsid w:val="00754698"/>
    <w:rsid w:val="00780662"/>
    <w:rsid w:val="00786911"/>
    <w:rsid w:val="0079073E"/>
    <w:rsid w:val="0079164A"/>
    <w:rsid w:val="007F2E4A"/>
    <w:rsid w:val="007F60E4"/>
    <w:rsid w:val="00804F00"/>
    <w:rsid w:val="00811313"/>
    <w:rsid w:val="008122EF"/>
    <w:rsid w:val="00822835"/>
    <w:rsid w:val="008346FD"/>
    <w:rsid w:val="0084280A"/>
    <w:rsid w:val="00845B41"/>
    <w:rsid w:val="00893482"/>
    <w:rsid w:val="008A7211"/>
    <w:rsid w:val="008B4554"/>
    <w:rsid w:val="008C0A98"/>
    <w:rsid w:val="008F10D0"/>
    <w:rsid w:val="00933282"/>
    <w:rsid w:val="00946B9F"/>
    <w:rsid w:val="00996B09"/>
    <w:rsid w:val="009E726E"/>
    <w:rsid w:val="009F2B70"/>
    <w:rsid w:val="009F4D62"/>
    <w:rsid w:val="00A039DB"/>
    <w:rsid w:val="00A45118"/>
    <w:rsid w:val="00A462FE"/>
    <w:rsid w:val="00A51DDB"/>
    <w:rsid w:val="00A84844"/>
    <w:rsid w:val="00AC4DF0"/>
    <w:rsid w:val="00AD3A4C"/>
    <w:rsid w:val="00B019CA"/>
    <w:rsid w:val="00B042B9"/>
    <w:rsid w:val="00B11CB1"/>
    <w:rsid w:val="00B42398"/>
    <w:rsid w:val="00B478EC"/>
    <w:rsid w:val="00B53052"/>
    <w:rsid w:val="00B5484E"/>
    <w:rsid w:val="00B85E3F"/>
    <w:rsid w:val="00BD4E32"/>
    <w:rsid w:val="00BE49F4"/>
    <w:rsid w:val="00BF7DF8"/>
    <w:rsid w:val="00C35772"/>
    <w:rsid w:val="00C41D84"/>
    <w:rsid w:val="00CA0FC9"/>
    <w:rsid w:val="00CA3798"/>
    <w:rsid w:val="00CA44E8"/>
    <w:rsid w:val="00CB09F7"/>
    <w:rsid w:val="00CB3301"/>
    <w:rsid w:val="00CD6E5B"/>
    <w:rsid w:val="00D41E68"/>
    <w:rsid w:val="00D50A73"/>
    <w:rsid w:val="00DB5E89"/>
    <w:rsid w:val="00DF4CEF"/>
    <w:rsid w:val="00DF689F"/>
    <w:rsid w:val="00DF6E56"/>
    <w:rsid w:val="00E14A7B"/>
    <w:rsid w:val="00E2608F"/>
    <w:rsid w:val="00E605DD"/>
    <w:rsid w:val="00E77CD1"/>
    <w:rsid w:val="00EA22F2"/>
    <w:rsid w:val="00EC4B54"/>
    <w:rsid w:val="00EF5A21"/>
    <w:rsid w:val="00F17609"/>
    <w:rsid w:val="00F42D11"/>
    <w:rsid w:val="00F629C3"/>
    <w:rsid w:val="00F81D69"/>
    <w:rsid w:val="00FB42CD"/>
    <w:rsid w:val="00FC0CD0"/>
    <w:rsid w:val="00FE1BD9"/>
    <w:rsid w:val="00FE4FAD"/>
    <w:rsid w:val="00FF1FC8"/>
    <w:rsid w:val="012C2953"/>
    <w:rsid w:val="01C35FFE"/>
    <w:rsid w:val="02D74B40"/>
    <w:rsid w:val="031433FD"/>
    <w:rsid w:val="03AA5DB1"/>
    <w:rsid w:val="03FE7EAB"/>
    <w:rsid w:val="04063B1A"/>
    <w:rsid w:val="04082AD7"/>
    <w:rsid w:val="04186CBF"/>
    <w:rsid w:val="04833717"/>
    <w:rsid w:val="05157BA2"/>
    <w:rsid w:val="051B7726"/>
    <w:rsid w:val="05CA098C"/>
    <w:rsid w:val="06473D8B"/>
    <w:rsid w:val="07877077"/>
    <w:rsid w:val="07DB01FC"/>
    <w:rsid w:val="07F36A0B"/>
    <w:rsid w:val="083A27B3"/>
    <w:rsid w:val="08AE6343"/>
    <w:rsid w:val="09550BAF"/>
    <w:rsid w:val="09B52596"/>
    <w:rsid w:val="09C37BCC"/>
    <w:rsid w:val="0A0C3321"/>
    <w:rsid w:val="0B3A2110"/>
    <w:rsid w:val="0B422D73"/>
    <w:rsid w:val="0B793380"/>
    <w:rsid w:val="0B9F1791"/>
    <w:rsid w:val="0BF518FA"/>
    <w:rsid w:val="0D244E26"/>
    <w:rsid w:val="0D4234FE"/>
    <w:rsid w:val="0D8B4057"/>
    <w:rsid w:val="0D9C4268"/>
    <w:rsid w:val="0DD8469E"/>
    <w:rsid w:val="0E0F33E0"/>
    <w:rsid w:val="0E3B2427"/>
    <w:rsid w:val="0E770F85"/>
    <w:rsid w:val="0E777599"/>
    <w:rsid w:val="0EDB22B6"/>
    <w:rsid w:val="0FFE1001"/>
    <w:rsid w:val="1068755C"/>
    <w:rsid w:val="11AF2D51"/>
    <w:rsid w:val="123F000C"/>
    <w:rsid w:val="1266706A"/>
    <w:rsid w:val="12B47007"/>
    <w:rsid w:val="12E7053B"/>
    <w:rsid w:val="131C1E7E"/>
    <w:rsid w:val="13622EEA"/>
    <w:rsid w:val="14151024"/>
    <w:rsid w:val="14206FE2"/>
    <w:rsid w:val="157E709D"/>
    <w:rsid w:val="1598015F"/>
    <w:rsid w:val="15B66837"/>
    <w:rsid w:val="160410C9"/>
    <w:rsid w:val="163F6596"/>
    <w:rsid w:val="164F212F"/>
    <w:rsid w:val="166B1D32"/>
    <w:rsid w:val="16D026BB"/>
    <w:rsid w:val="16FB5EE0"/>
    <w:rsid w:val="17195C29"/>
    <w:rsid w:val="178B347E"/>
    <w:rsid w:val="18700F1F"/>
    <w:rsid w:val="18E37943"/>
    <w:rsid w:val="19AC242B"/>
    <w:rsid w:val="19B71E21"/>
    <w:rsid w:val="19FA13E8"/>
    <w:rsid w:val="1A4A39F2"/>
    <w:rsid w:val="1C006A5E"/>
    <w:rsid w:val="1CAC629E"/>
    <w:rsid w:val="1CFC7225"/>
    <w:rsid w:val="1D1E1D0B"/>
    <w:rsid w:val="1D70376F"/>
    <w:rsid w:val="1E0B0639"/>
    <w:rsid w:val="1E2F11EC"/>
    <w:rsid w:val="1E4612E5"/>
    <w:rsid w:val="1E48649A"/>
    <w:rsid w:val="1EB053A2"/>
    <w:rsid w:val="1EEE31DD"/>
    <w:rsid w:val="1EF328AA"/>
    <w:rsid w:val="1EFA78F4"/>
    <w:rsid w:val="239F76CA"/>
    <w:rsid w:val="23F31037"/>
    <w:rsid w:val="24030E99"/>
    <w:rsid w:val="245B6F27"/>
    <w:rsid w:val="24831FDA"/>
    <w:rsid w:val="24E74CC7"/>
    <w:rsid w:val="257D4B31"/>
    <w:rsid w:val="25887026"/>
    <w:rsid w:val="25EF7AB4"/>
    <w:rsid w:val="26737E14"/>
    <w:rsid w:val="268A68CC"/>
    <w:rsid w:val="26EC030B"/>
    <w:rsid w:val="27802801"/>
    <w:rsid w:val="27BBEC49"/>
    <w:rsid w:val="27F33E34"/>
    <w:rsid w:val="28340C0D"/>
    <w:rsid w:val="283718EB"/>
    <w:rsid w:val="2861620A"/>
    <w:rsid w:val="29114058"/>
    <w:rsid w:val="29480303"/>
    <w:rsid w:val="295D0FEB"/>
    <w:rsid w:val="29695C42"/>
    <w:rsid w:val="299E3306"/>
    <w:rsid w:val="29AE18A7"/>
    <w:rsid w:val="2A691C72"/>
    <w:rsid w:val="2A6A5CAB"/>
    <w:rsid w:val="2A9E1EDE"/>
    <w:rsid w:val="2AB56C65"/>
    <w:rsid w:val="2B1312A2"/>
    <w:rsid w:val="2BDD6076"/>
    <w:rsid w:val="2C64084F"/>
    <w:rsid w:val="2CBFC458"/>
    <w:rsid w:val="2D684463"/>
    <w:rsid w:val="2DA92DD6"/>
    <w:rsid w:val="2E0977EA"/>
    <w:rsid w:val="2E4C168F"/>
    <w:rsid w:val="2E8822E7"/>
    <w:rsid w:val="2EDC2A13"/>
    <w:rsid w:val="2EF635E9"/>
    <w:rsid w:val="2FBE63DB"/>
    <w:rsid w:val="2FFCFF44"/>
    <w:rsid w:val="308C2216"/>
    <w:rsid w:val="31244B45"/>
    <w:rsid w:val="31AD0696"/>
    <w:rsid w:val="31B1462B"/>
    <w:rsid w:val="3200110E"/>
    <w:rsid w:val="32522C6C"/>
    <w:rsid w:val="32535FED"/>
    <w:rsid w:val="327A0EC0"/>
    <w:rsid w:val="32C24615"/>
    <w:rsid w:val="338F44F8"/>
    <w:rsid w:val="33F95E15"/>
    <w:rsid w:val="356B4AF0"/>
    <w:rsid w:val="35B371CE"/>
    <w:rsid w:val="35C019FF"/>
    <w:rsid w:val="35C12B5B"/>
    <w:rsid w:val="36027A01"/>
    <w:rsid w:val="360870E9"/>
    <w:rsid w:val="36D74E47"/>
    <w:rsid w:val="37CE75B8"/>
    <w:rsid w:val="37DD4E41"/>
    <w:rsid w:val="37FFCF53"/>
    <w:rsid w:val="38C2711D"/>
    <w:rsid w:val="3905700A"/>
    <w:rsid w:val="3938118D"/>
    <w:rsid w:val="39396CB4"/>
    <w:rsid w:val="39415C90"/>
    <w:rsid w:val="396C9BF2"/>
    <w:rsid w:val="3981498A"/>
    <w:rsid w:val="39CB3D50"/>
    <w:rsid w:val="39F56D29"/>
    <w:rsid w:val="3A095A10"/>
    <w:rsid w:val="3AB12C3A"/>
    <w:rsid w:val="3ACF167E"/>
    <w:rsid w:val="3AF131AA"/>
    <w:rsid w:val="3B0A7768"/>
    <w:rsid w:val="3B3F045A"/>
    <w:rsid w:val="3B551A74"/>
    <w:rsid w:val="3B7F3CCA"/>
    <w:rsid w:val="3BBF3FD8"/>
    <w:rsid w:val="3BF74C54"/>
    <w:rsid w:val="3BFC527F"/>
    <w:rsid w:val="3CEE0102"/>
    <w:rsid w:val="3CFE3F56"/>
    <w:rsid w:val="3D29776B"/>
    <w:rsid w:val="3D7D70C2"/>
    <w:rsid w:val="3D9A2417"/>
    <w:rsid w:val="3DA17AE6"/>
    <w:rsid w:val="3E350391"/>
    <w:rsid w:val="3E467EA9"/>
    <w:rsid w:val="3E574671"/>
    <w:rsid w:val="3E9E78F6"/>
    <w:rsid w:val="3F6BF68A"/>
    <w:rsid w:val="3F6EFC4F"/>
    <w:rsid w:val="3F6F51DD"/>
    <w:rsid w:val="3F8B246F"/>
    <w:rsid w:val="3FE94F8F"/>
    <w:rsid w:val="3FFD9749"/>
    <w:rsid w:val="40175FA1"/>
    <w:rsid w:val="40447056"/>
    <w:rsid w:val="415111E4"/>
    <w:rsid w:val="419C3B9F"/>
    <w:rsid w:val="42480274"/>
    <w:rsid w:val="42C639A5"/>
    <w:rsid w:val="42D24401"/>
    <w:rsid w:val="42EF674E"/>
    <w:rsid w:val="43B67263"/>
    <w:rsid w:val="43C7254A"/>
    <w:rsid w:val="442D0FBC"/>
    <w:rsid w:val="44B32010"/>
    <w:rsid w:val="44BC0A07"/>
    <w:rsid w:val="44EC107E"/>
    <w:rsid w:val="45107462"/>
    <w:rsid w:val="45440EBA"/>
    <w:rsid w:val="45880A0F"/>
    <w:rsid w:val="45C53DA9"/>
    <w:rsid w:val="45D22B4F"/>
    <w:rsid w:val="45FB1E2D"/>
    <w:rsid w:val="46517B63"/>
    <w:rsid w:val="46E12A46"/>
    <w:rsid w:val="477FDA9A"/>
    <w:rsid w:val="47D44777"/>
    <w:rsid w:val="47DFB3FF"/>
    <w:rsid w:val="47F74D09"/>
    <w:rsid w:val="48030BB8"/>
    <w:rsid w:val="48164D90"/>
    <w:rsid w:val="48303048"/>
    <w:rsid w:val="48D82045"/>
    <w:rsid w:val="49997A26"/>
    <w:rsid w:val="4A1EC43B"/>
    <w:rsid w:val="4A5C704D"/>
    <w:rsid w:val="4A7D6F63"/>
    <w:rsid w:val="4A9D1858"/>
    <w:rsid w:val="4AA46683"/>
    <w:rsid w:val="4B5622D6"/>
    <w:rsid w:val="4BB262D4"/>
    <w:rsid w:val="4BDA5C54"/>
    <w:rsid w:val="4C880C40"/>
    <w:rsid w:val="4C9269AF"/>
    <w:rsid w:val="4CA85C17"/>
    <w:rsid w:val="4CE76CFB"/>
    <w:rsid w:val="4D1B2795"/>
    <w:rsid w:val="4D27359B"/>
    <w:rsid w:val="4D8E7176"/>
    <w:rsid w:val="4DAFB27F"/>
    <w:rsid w:val="4DEFDF22"/>
    <w:rsid w:val="4DF25957"/>
    <w:rsid w:val="4E9E1081"/>
    <w:rsid w:val="4ED32860"/>
    <w:rsid w:val="4EE47996"/>
    <w:rsid w:val="4EF676C9"/>
    <w:rsid w:val="4F2064F4"/>
    <w:rsid w:val="4FA40ED3"/>
    <w:rsid w:val="4FD5108C"/>
    <w:rsid w:val="4FE88A05"/>
    <w:rsid w:val="4FF62826"/>
    <w:rsid w:val="50247C88"/>
    <w:rsid w:val="50681F69"/>
    <w:rsid w:val="50CA4969"/>
    <w:rsid w:val="50CD151D"/>
    <w:rsid w:val="513D0EC1"/>
    <w:rsid w:val="513FB4C3"/>
    <w:rsid w:val="517174DB"/>
    <w:rsid w:val="518BC8FA"/>
    <w:rsid w:val="5218678A"/>
    <w:rsid w:val="527032EE"/>
    <w:rsid w:val="52CA50F4"/>
    <w:rsid w:val="532760A3"/>
    <w:rsid w:val="53372CCC"/>
    <w:rsid w:val="536FC948"/>
    <w:rsid w:val="53980258"/>
    <w:rsid w:val="53B95953"/>
    <w:rsid w:val="54177EC5"/>
    <w:rsid w:val="547075D6"/>
    <w:rsid w:val="54CE6447"/>
    <w:rsid w:val="54FD1B86"/>
    <w:rsid w:val="557B26D6"/>
    <w:rsid w:val="55F38490"/>
    <w:rsid w:val="56102E1E"/>
    <w:rsid w:val="567B58E3"/>
    <w:rsid w:val="56813D1C"/>
    <w:rsid w:val="568278AF"/>
    <w:rsid w:val="56A41633"/>
    <w:rsid w:val="5705494D"/>
    <w:rsid w:val="578A2999"/>
    <w:rsid w:val="57DF1407"/>
    <w:rsid w:val="57DFA622"/>
    <w:rsid w:val="58006A3E"/>
    <w:rsid w:val="58501BF8"/>
    <w:rsid w:val="58AD528C"/>
    <w:rsid w:val="58F75FB4"/>
    <w:rsid w:val="59B164A4"/>
    <w:rsid w:val="59F3D4CA"/>
    <w:rsid w:val="5A357433"/>
    <w:rsid w:val="5A7D485B"/>
    <w:rsid w:val="5A9B2ED2"/>
    <w:rsid w:val="5ABF64B5"/>
    <w:rsid w:val="5ACB1A0A"/>
    <w:rsid w:val="5B728D06"/>
    <w:rsid w:val="5BDB3C6C"/>
    <w:rsid w:val="5BE11CC6"/>
    <w:rsid w:val="5BFC37D3"/>
    <w:rsid w:val="5C0E30A7"/>
    <w:rsid w:val="5CBF5FFE"/>
    <w:rsid w:val="5CE84AF5"/>
    <w:rsid w:val="5D1166B4"/>
    <w:rsid w:val="5DFD1D63"/>
    <w:rsid w:val="5EBF8890"/>
    <w:rsid w:val="5EDA6D36"/>
    <w:rsid w:val="5EDAF80D"/>
    <w:rsid w:val="5EE6E7D3"/>
    <w:rsid w:val="5EF18F76"/>
    <w:rsid w:val="5EFF7E66"/>
    <w:rsid w:val="5FBFB1AC"/>
    <w:rsid w:val="5FCD3B2E"/>
    <w:rsid w:val="5FDF075C"/>
    <w:rsid w:val="5FEEF10F"/>
    <w:rsid w:val="5FF40754"/>
    <w:rsid w:val="5FFB5AE2"/>
    <w:rsid w:val="609170FB"/>
    <w:rsid w:val="60EC6236"/>
    <w:rsid w:val="61164429"/>
    <w:rsid w:val="61B2747F"/>
    <w:rsid w:val="61FE3174"/>
    <w:rsid w:val="623B0686"/>
    <w:rsid w:val="62813E81"/>
    <w:rsid w:val="628D3A49"/>
    <w:rsid w:val="63CB7B0C"/>
    <w:rsid w:val="63EE6769"/>
    <w:rsid w:val="640C6ECC"/>
    <w:rsid w:val="64412D3D"/>
    <w:rsid w:val="647062BE"/>
    <w:rsid w:val="64F63B27"/>
    <w:rsid w:val="653C63AB"/>
    <w:rsid w:val="653F727C"/>
    <w:rsid w:val="655645C6"/>
    <w:rsid w:val="65CB3FD9"/>
    <w:rsid w:val="66BF519E"/>
    <w:rsid w:val="66DFDC3B"/>
    <w:rsid w:val="66E96BBC"/>
    <w:rsid w:val="677767BC"/>
    <w:rsid w:val="678544BE"/>
    <w:rsid w:val="67F7ADFD"/>
    <w:rsid w:val="6869240A"/>
    <w:rsid w:val="691427CE"/>
    <w:rsid w:val="69272501"/>
    <w:rsid w:val="69AA3846"/>
    <w:rsid w:val="69DE9A29"/>
    <w:rsid w:val="6A8D2838"/>
    <w:rsid w:val="6AA2094F"/>
    <w:rsid w:val="6AB22544"/>
    <w:rsid w:val="6B234F4A"/>
    <w:rsid w:val="6B5D5AD4"/>
    <w:rsid w:val="6B605C4A"/>
    <w:rsid w:val="6B7F061F"/>
    <w:rsid w:val="6BBF623E"/>
    <w:rsid w:val="6BDF6076"/>
    <w:rsid w:val="6C10232C"/>
    <w:rsid w:val="6C7A61E7"/>
    <w:rsid w:val="6D772A38"/>
    <w:rsid w:val="6DCD0A93"/>
    <w:rsid w:val="6DDEB7CB"/>
    <w:rsid w:val="6DEFB0F9"/>
    <w:rsid w:val="6DFA6DC0"/>
    <w:rsid w:val="6E4ED83D"/>
    <w:rsid w:val="6ED6215C"/>
    <w:rsid w:val="6ED924EF"/>
    <w:rsid w:val="6EF21014"/>
    <w:rsid w:val="6EFEAA15"/>
    <w:rsid w:val="6F3E3605"/>
    <w:rsid w:val="6F73945F"/>
    <w:rsid w:val="6F7F70D7"/>
    <w:rsid w:val="6FA15A34"/>
    <w:rsid w:val="6FCD9425"/>
    <w:rsid w:val="6FEF9321"/>
    <w:rsid w:val="6FF56E3F"/>
    <w:rsid w:val="6FFDC9EE"/>
    <w:rsid w:val="706630F4"/>
    <w:rsid w:val="712055E7"/>
    <w:rsid w:val="7197223A"/>
    <w:rsid w:val="7218332F"/>
    <w:rsid w:val="722C0B88"/>
    <w:rsid w:val="722D62E3"/>
    <w:rsid w:val="727D0929"/>
    <w:rsid w:val="7289422C"/>
    <w:rsid w:val="72FFD309"/>
    <w:rsid w:val="73334198"/>
    <w:rsid w:val="738549F4"/>
    <w:rsid w:val="738B7ACD"/>
    <w:rsid w:val="738D3673"/>
    <w:rsid w:val="738D38A8"/>
    <w:rsid w:val="73D7089D"/>
    <w:rsid w:val="73FF9F51"/>
    <w:rsid w:val="74575C64"/>
    <w:rsid w:val="7458BB8E"/>
    <w:rsid w:val="748AF6FF"/>
    <w:rsid w:val="74DE8EBA"/>
    <w:rsid w:val="753DCFC4"/>
    <w:rsid w:val="75A71EBF"/>
    <w:rsid w:val="75D92BF0"/>
    <w:rsid w:val="761E2EDE"/>
    <w:rsid w:val="7677BDD8"/>
    <w:rsid w:val="76876CD5"/>
    <w:rsid w:val="769D3E02"/>
    <w:rsid w:val="76D96E05"/>
    <w:rsid w:val="76FAD422"/>
    <w:rsid w:val="76FFE61E"/>
    <w:rsid w:val="77195BE7"/>
    <w:rsid w:val="77360C5C"/>
    <w:rsid w:val="7764594F"/>
    <w:rsid w:val="7767AD9D"/>
    <w:rsid w:val="776EBF3E"/>
    <w:rsid w:val="77A72CE6"/>
    <w:rsid w:val="77BF2128"/>
    <w:rsid w:val="77C730A8"/>
    <w:rsid w:val="77DD2CB6"/>
    <w:rsid w:val="77E048EF"/>
    <w:rsid w:val="77F9A58A"/>
    <w:rsid w:val="77FB34C2"/>
    <w:rsid w:val="77FF8BC3"/>
    <w:rsid w:val="77FFFF40"/>
    <w:rsid w:val="781E5417"/>
    <w:rsid w:val="787932E1"/>
    <w:rsid w:val="787D213D"/>
    <w:rsid w:val="78C41B11"/>
    <w:rsid w:val="79BEB846"/>
    <w:rsid w:val="79CA6681"/>
    <w:rsid w:val="79FDAC62"/>
    <w:rsid w:val="7A070782"/>
    <w:rsid w:val="7A18132C"/>
    <w:rsid w:val="7A62473C"/>
    <w:rsid w:val="7A7F205A"/>
    <w:rsid w:val="7A8C2B0C"/>
    <w:rsid w:val="7AA661B4"/>
    <w:rsid w:val="7AE42945"/>
    <w:rsid w:val="7B5927C0"/>
    <w:rsid w:val="7B7EA01D"/>
    <w:rsid w:val="7B95881C"/>
    <w:rsid w:val="7BBFA6FC"/>
    <w:rsid w:val="7BD5403F"/>
    <w:rsid w:val="7BDE1B64"/>
    <w:rsid w:val="7BDE9168"/>
    <w:rsid w:val="7BE6624C"/>
    <w:rsid w:val="7BFDAA2B"/>
    <w:rsid w:val="7CA5721E"/>
    <w:rsid w:val="7CDC26DF"/>
    <w:rsid w:val="7CDCFBA2"/>
    <w:rsid w:val="7CE04A49"/>
    <w:rsid w:val="7CE7227B"/>
    <w:rsid w:val="7CEA58C8"/>
    <w:rsid w:val="7CFEDAF5"/>
    <w:rsid w:val="7D172F11"/>
    <w:rsid w:val="7D2FA379"/>
    <w:rsid w:val="7D552012"/>
    <w:rsid w:val="7D5F12F8"/>
    <w:rsid w:val="7D6776D5"/>
    <w:rsid w:val="7D6B2EAC"/>
    <w:rsid w:val="7D9D75F3"/>
    <w:rsid w:val="7DBF0F09"/>
    <w:rsid w:val="7DD3F7E9"/>
    <w:rsid w:val="7DDD367E"/>
    <w:rsid w:val="7DEF91FD"/>
    <w:rsid w:val="7DF36538"/>
    <w:rsid w:val="7DFA0A58"/>
    <w:rsid w:val="7DFF56C5"/>
    <w:rsid w:val="7DFFDE0B"/>
    <w:rsid w:val="7E39CC19"/>
    <w:rsid w:val="7E8B30DA"/>
    <w:rsid w:val="7E8B66BC"/>
    <w:rsid w:val="7E8F2BCB"/>
    <w:rsid w:val="7ED4FEDF"/>
    <w:rsid w:val="7EEF1651"/>
    <w:rsid w:val="7EF306FE"/>
    <w:rsid w:val="7EFAECEB"/>
    <w:rsid w:val="7EFF2636"/>
    <w:rsid w:val="7F0B47BC"/>
    <w:rsid w:val="7F2C1303"/>
    <w:rsid w:val="7F747601"/>
    <w:rsid w:val="7F77D89C"/>
    <w:rsid w:val="7F7B4A0B"/>
    <w:rsid w:val="7F7EFBBF"/>
    <w:rsid w:val="7F7F2AA0"/>
    <w:rsid w:val="7FB9992D"/>
    <w:rsid w:val="7FBF50AA"/>
    <w:rsid w:val="7FBFA64D"/>
    <w:rsid w:val="7FDEC995"/>
    <w:rsid w:val="7FDF6840"/>
    <w:rsid w:val="7FE9DDBA"/>
    <w:rsid w:val="7FEA7BF0"/>
    <w:rsid w:val="7FEE04DC"/>
    <w:rsid w:val="7FF151BF"/>
    <w:rsid w:val="7FF625B1"/>
    <w:rsid w:val="7FF85F1C"/>
    <w:rsid w:val="7FFBB1F8"/>
    <w:rsid w:val="7FFDFF4F"/>
    <w:rsid w:val="7FFEAA67"/>
    <w:rsid w:val="7FFF3428"/>
    <w:rsid w:val="7FFF6F04"/>
    <w:rsid w:val="7FFF7095"/>
    <w:rsid w:val="7FFFC875"/>
    <w:rsid w:val="8BD3153D"/>
    <w:rsid w:val="8FCF92C9"/>
    <w:rsid w:val="97F6A5E9"/>
    <w:rsid w:val="9AAF49F2"/>
    <w:rsid w:val="9AB95694"/>
    <w:rsid w:val="9BD5B405"/>
    <w:rsid w:val="9DC70C24"/>
    <w:rsid w:val="9F5FC966"/>
    <w:rsid w:val="9F7F41DD"/>
    <w:rsid w:val="9FBE0944"/>
    <w:rsid w:val="9FFF80F1"/>
    <w:rsid w:val="A3AF5FEF"/>
    <w:rsid w:val="A5753ABD"/>
    <w:rsid w:val="A6FDDA8A"/>
    <w:rsid w:val="A7DEE56E"/>
    <w:rsid w:val="AD7F5EDF"/>
    <w:rsid w:val="AF2BAEB0"/>
    <w:rsid w:val="AFF7924B"/>
    <w:rsid w:val="B1B69BE3"/>
    <w:rsid w:val="B33F551C"/>
    <w:rsid w:val="B35F4DA0"/>
    <w:rsid w:val="B3FF2E06"/>
    <w:rsid w:val="B5FF32B0"/>
    <w:rsid w:val="B76C59A6"/>
    <w:rsid w:val="B7FB0C65"/>
    <w:rsid w:val="B7FFD336"/>
    <w:rsid w:val="BABDB236"/>
    <w:rsid w:val="BB1B6993"/>
    <w:rsid w:val="BB261901"/>
    <w:rsid w:val="BBCDD59F"/>
    <w:rsid w:val="BBFBE512"/>
    <w:rsid w:val="BC9A0930"/>
    <w:rsid w:val="BD1FE269"/>
    <w:rsid w:val="BD7F199F"/>
    <w:rsid w:val="BE5FAA6A"/>
    <w:rsid w:val="BEBB3B85"/>
    <w:rsid w:val="BEDD8147"/>
    <w:rsid w:val="BEF04B20"/>
    <w:rsid w:val="BEF1A380"/>
    <w:rsid w:val="BEF67272"/>
    <w:rsid w:val="BEFFF4A9"/>
    <w:rsid w:val="BF5F214B"/>
    <w:rsid w:val="BF78FD07"/>
    <w:rsid w:val="BFB9A866"/>
    <w:rsid w:val="BFDF8BF2"/>
    <w:rsid w:val="BFF380B9"/>
    <w:rsid w:val="BFF75940"/>
    <w:rsid w:val="BFF7834C"/>
    <w:rsid w:val="C5F42A1E"/>
    <w:rsid w:val="C6DC6ED6"/>
    <w:rsid w:val="CBF4BC5E"/>
    <w:rsid w:val="CD77FDBD"/>
    <w:rsid w:val="CDBDB482"/>
    <w:rsid w:val="CF6F7CF7"/>
    <w:rsid w:val="CFBB6E13"/>
    <w:rsid w:val="CFF6FCA7"/>
    <w:rsid w:val="D3EF09CC"/>
    <w:rsid w:val="D55F6554"/>
    <w:rsid w:val="D6D3C2F2"/>
    <w:rsid w:val="D6F72676"/>
    <w:rsid w:val="D6F9EAE5"/>
    <w:rsid w:val="D77CCCDA"/>
    <w:rsid w:val="D79DE173"/>
    <w:rsid w:val="D7EF09FE"/>
    <w:rsid w:val="D9C7E3CA"/>
    <w:rsid w:val="DBBF3E67"/>
    <w:rsid w:val="DBEF9A68"/>
    <w:rsid w:val="DC7F5133"/>
    <w:rsid w:val="DCFE56FB"/>
    <w:rsid w:val="DD5FCF4A"/>
    <w:rsid w:val="DE7B422C"/>
    <w:rsid w:val="DEB6DFC9"/>
    <w:rsid w:val="DED7708E"/>
    <w:rsid w:val="DF3F6601"/>
    <w:rsid w:val="DF6F6700"/>
    <w:rsid w:val="DF6FCD48"/>
    <w:rsid w:val="DF7FD341"/>
    <w:rsid w:val="DF9DCBFC"/>
    <w:rsid w:val="DFB6BCB8"/>
    <w:rsid w:val="DFDF524A"/>
    <w:rsid w:val="DFDFE775"/>
    <w:rsid w:val="E3EF9B50"/>
    <w:rsid w:val="E4BB3E2E"/>
    <w:rsid w:val="E65D3B80"/>
    <w:rsid w:val="E77F840F"/>
    <w:rsid w:val="E7913D60"/>
    <w:rsid w:val="E7CB8884"/>
    <w:rsid w:val="E7DBEE88"/>
    <w:rsid w:val="E82F1FB8"/>
    <w:rsid w:val="E977930C"/>
    <w:rsid w:val="EB7A1BA5"/>
    <w:rsid w:val="EB7B11CF"/>
    <w:rsid w:val="ECB9CE79"/>
    <w:rsid w:val="ECF731FC"/>
    <w:rsid w:val="ED7F6F12"/>
    <w:rsid w:val="EDECB010"/>
    <w:rsid w:val="EDED5838"/>
    <w:rsid w:val="EEBD23D1"/>
    <w:rsid w:val="EEEF5CD0"/>
    <w:rsid w:val="EFAE15CF"/>
    <w:rsid w:val="EFF80540"/>
    <w:rsid w:val="EFFB2C62"/>
    <w:rsid w:val="EFFFABC7"/>
    <w:rsid w:val="F17E62B9"/>
    <w:rsid w:val="F1A78C00"/>
    <w:rsid w:val="F37D5F39"/>
    <w:rsid w:val="F5BFDF2C"/>
    <w:rsid w:val="F5F99E2F"/>
    <w:rsid w:val="F6771735"/>
    <w:rsid w:val="F6BFC8F7"/>
    <w:rsid w:val="F6DB1E2B"/>
    <w:rsid w:val="F70ADF66"/>
    <w:rsid w:val="F7363583"/>
    <w:rsid w:val="F77B5459"/>
    <w:rsid w:val="F7EF4D26"/>
    <w:rsid w:val="F7F4FA75"/>
    <w:rsid w:val="F7F894D4"/>
    <w:rsid w:val="F7FD3846"/>
    <w:rsid w:val="F8EFF0B6"/>
    <w:rsid w:val="F9B733C7"/>
    <w:rsid w:val="F9FD2FFF"/>
    <w:rsid w:val="FA5E96CC"/>
    <w:rsid w:val="FA772485"/>
    <w:rsid w:val="FAFFBBAB"/>
    <w:rsid w:val="FB37A66F"/>
    <w:rsid w:val="FB7C90EA"/>
    <w:rsid w:val="FB8F8B91"/>
    <w:rsid w:val="FBB762F9"/>
    <w:rsid w:val="FBCBF9BF"/>
    <w:rsid w:val="FBCF86F7"/>
    <w:rsid w:val="FBD24C8A"/>
    <w:rsid w:val="FBD9CE5E"/>
    <w:rsid w:val="FBF5BA22"/>
    <w:rsid w:val="FBF7A2A1"/>
    <w:rsid w:val="FBFBD6D0"/>
    <w:rsid w:val="FBFD5B5F"/>
    <w:rsid w:val="FC6A4E8D"/>
    <w:rsid w:val="FCD715F7"/>
    <w:rsid w:val="FDA7CCED"/>
    <w:rsid w:val="FDB766EF"/>
    <w:rsid w:val="FDBFB06A"/>
    <w:rsid w:val="FDC78E0B"/>
    <w:rsid w:val="FDCAE428"/>
    <w:rsid w:val="FDDF1F04"/>
    <w:rsid w:val="FDF34B9E"/>
    <w:rsid w:val="FDF6CEBD"/>
    <w:rsid w:val="FDF92A83"/>
    <w:rsid w:val="FDFDCB05"/>
    <w:rsid w:val="FDFE5C9A"/>
    <w:rsid w:val="FDFF9AE5"/>
    <w:rsid w:val="FDFFB072"/>
    <w:rsid w:val="FE7427EA"/>
    <w:rsid w:val="FE7FC0B5"/>
    <w:rsid w:val="FEE7C30D"/>
    <w:rsid w:val="FEEA1383"/>
    <w:rsid w:val="FEF9CD8E"/>
    <w:rsid w:val="FEFC3578"/>
    <w:rsid w:val="FF25F787"/>
    <w:rsid w:val="FF76A271"/>
    <w:rsid w:val="FF7F1306"/>
    <w:rsid w:val="FFBB328E"/>
    <w:rsid w:val="FFBDA602"/>
    <w:rsid w:val="FFC33704"/>
    <w:rsid w:val="FFDAC04D"/>
    <w:rsid w:val="FFEC7831"/>
    <w:rsid w:val="FFECF29D"/>
    <w:rsid w:val="FFED5177"/>
    <w:rsid w:val="FFF3BC76"/>
    <w:rsid w:val="FFF42CC7"/>
    <w:rsid w:val="FFF69422"/>
    <w:rsid w:val="FFFB4D76"/>
    <w:rsid w:val="FFFF64E5"/>
    <w:rsid w:val="FFFF6547"/>
    <w:rsid w:val="FFFF7A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b/>
      <w:kern w:val="44"/>
      <w:sz w:val="44"/>
    </w:rPr>
  </w:style>
  <w:style w:type="paragraph" w:styleId="4">
    <w:name w:val="heading 5"/>
    <w:basedOn w:val="1"/>
    <w:next w:val="1"/>
    <w:unhideWhenUsed/>
    <w:qFormat/>
    <w:uiPriority w:val="0"/>
    <w:pPr>
      <w:spacing w:before="100" w:beforeAutospacing="1" w:after="100" w:afterAutospacing="1"/>
      <w:jc w:val="left"/>
    </w:pPr>
    <w:rPr>
      <w:rFonts w:hint="eastAsia" w:ascii="宋体" w:hAnsi="宋体" w:eastAsia="宋体" w:cs="宋体"/>
      <w:b/>
      <w:kern w:val="0"/>
      <w:sz w:val="20"/>
      <w:szCs w:val="20"/>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8">
    <w:name w:val="Plain Text"/>
    <w:basedOn w:val="1"/>
    <w:qFormat/>
    <w:uiPriority w:val="0"/>
    <w:pPr>
      <w:widowControl w:val="0"/>
      <w:jc w:val="both"/>
    </w:pPr>
    <w:rPr>
      <w:rFonts w:ascii="宋体" w:hAnsi="Courier New" w:eastAsia="宋体" w:cs="宋体"/>
      <w:kern w:val="2"/>
      <w:sz w:val="21"/>
      <w:szCs w:val="21"/>
      <w:lang w:val="en-US" w:eastAsia="zh-CN" w:bidi="ar-SA"/>
    </w:rPr>
  </w:style>
  <w:style w:type="paragraph" w:styleId="9">
    <w:name w:val="Date"/>
    <w:basedOn w:val="1"/>
    <w:next w:val="1"/>
    <w:link w:val="22"/>
    <w:qFormat/>
    <w:uiPriority w:val="0"/>
    <w:pPr>
      <w:ind w:left="100" w:leftChars="2500"/>
    </w:pPr>
  </w:style>
  <w:style w:type="paragraph" w:styleId="10">
    <w:name w:val="Body Text Indent 2"/>
    <w:basedOn w:val="11"/>
    <w:unhideWhenUsed/>
    <w:qFormat/>
    <w:uiPriority w:val="99"/>
    <w:pPr>
      <w:spacing w:after="120" w:afterLines="0" w:line="480" w:lineRule="auto"/>
      <w:ind w:left="420" w:leftChars="200"/>
    </w:pPr>
  </w:style>
  <w:style w:type="paragraph" w:customStyle="1" w:styleId="1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2">
    <w:name w:val="Balloon Text"/>
    <w:basedOn w:val="1"/>
    <w:link w:val="23"/>
    <w:qFormat/>
    <w:uiPriority w:val="0"/>
    <w:rPr>
      <w:sz w:val="18"/>
      <w:szCs w:val="18"/>
    </w:rPr>
  </w:style>
  <w:style w:type="paragraph" w:styleId="13">
    <w:name w:val="footer"/>
    <w:basedOn w:val="1"/>
    <w:link w:val="24"/>
    <w:qFormat/>
    <w:uiPriority w:val="99"/>
    <w:pPr>
      <w:tabs>
        <w:tab w:val="center" w:pos="4153"/>
        <w:tab w:val="right" w:pos="8306"/>
      </w:tabs>
      <w:snapToGrid w:val="0"/>
      <w:jc w:val="left"/>
    </w:pPr>
    <w:rPr>
      <w:sz w:val="18"/>
      <w:szCs w:val="18"/>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00"/>
      <w:sz w:val="18"/>
      <w:szCs w:val="18"/>
      <w:u w:val="none"/>
    </w:rPr>
  </w:style>
  <w:style w:type="character" w:customStyle="1" w:styleId="22">
    <w:name w:val="日期 Char"/>
    <w:link w:val="9"/>
    <w:qFormat/>
    <w:uiPriority w:val="0"/>
    <w:rPr>
      <w:kern w:val="2"/>
      <w:sz w:val="21"/>
      <w:szCs w:val="24"/>
    </w:rPr>
  </w:style>
  <w:style w:type="character" w:customStyle="1" w:styleId="23">
    <w:name w:val="批注框文本 Char"/>
    <w:link w:val="12"/>
    <w:qFormat/>
    <w:uiPriority w:val="0"/>
    <w:rPr>
      <w:kern w:val="2"/>
      <w:sz w:val="18"/>
      <w:szCs w:val="18"/>
    </w:rPr>
  </w:style>
  <w:style w:type="character" w:customStyle="1" w:styleId="24">
    <w:name w:val="页脚 Char"/>
    <w:link w:val="13"/>
    <w:qFormat/>
    <w:uiPriority w:val="99"/>
    <w:rPr>
      <w:kern w:val="2"/>
      <w:sz w:val="18"/>
      <w:szCs w:val="18"/>
    </w:rPr>
  </w:style>
  <w:style w:type="paragraph" w:customStyle="1" w:styleId="25">
    <w:name w:val="_Style 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styleId="27">
    <w:name w:val="Placeholder Text"/>
    <w:unhideWhenUsed/>
    <w:qFormat/>
    <w:uiPriority w:val="99"/>
    <w:rPr>
      <w:color w:val="808080"/>
    </w:rPr>
  </w:style>
  <w:style w:type="paragraph" w:customStyle="1" w:styleId="28">
    <w:name w:val="二级条标题"/>
    <w:basedOn w:val="29"/>
    <w:next w:val="30"/>
    <w:qFormat/>
    <w:uiPriority w:val="0"/>
    <w:pPr>
      <w:numPr>
        <w:ilvl w:val="3"/>
        <w:numId w:val="1"/>
      </w:numPr>
      <w:outlineLvl w:val="3"/>
    </w:pPr>
  </w:style>
  <w:style w:type="paragraph" w:customStyle="1" w:styleId="29">
    <w:name w:val="一级条标题"/>
    <w:next w:val="3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PRC</Company>
  <Pages>27</Pages>
  <Words>7313</Words>
  <Characters>7646</Characters>
  <Lines>1</Lines>
  <Paragraphs>1</Paragraphs>
  <TotalTime>0</TotalTime>
  <ScaleCrop>false</ScaleCrop>
  <LinksUpToDate>false</LinksUpToDate>
  <CharactersWithSpaces>8313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2021-03-30T21:35:00Z</dcterms:created>
  <dc:creator>Admin</dc:creator>
  <cp:lastModifiedBy>linlin</cp:lastModifiedBy>
  <cp:lastPrinted>2025-06-06T13:01:00Z</cp:lastPrinted>
  <dcterms:modified xsi:type="dcterms:W3CDTF">2025-08-06T16:21:09Z</dcterms:modified>
  <dc:title>关于开展第十届质量奖申报工作的通知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7B495934CF1541FC846A77BC28F83CBF_13</vt:lpwstr>
  </property>
  <property fmtid="{D5CDD505-2E9C-101B-9397-08002B2CF9AE}" pid="4" name="KSOTemplateDocerSaveRecord">
    <vt:lpwstr>eyJoZGlkIjoiMjJlYWFkYzVmYjE5ZWU1ZTM1MjYwNWExZTdjZDhkYjUiLCJ1c2VySWQiOiIyNzM5MzM2MzUifQ==</vt:lpwstr>
  </property>
</Properties>
</file>