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outlineLvl w:val="9"/>
        <w:rPr>
          <w:rFonts w:hint="default" w:ascii="Times New Roman" w:hAnsi="Times New Roman" w:eastAsia="仿宋" w:cs="Times New Roman"/>
          <w:color w:val="auto"/>
          <w:sz w:val="32"/>
          <w:szCs w:val="32"/>
          <w:lang w:val="en-US" w:eastAsia="zh-CN"/>
        </w:rPr>
      </w:pPr>
      <w:r>
        <w:rPr>
          <w:rFonts w:hint="eastAsia" w:eastAsia="仿宋" w:cs="Times New Roman"/>
          <w:color w:val="auto"/>
          <w:sz w:val="32"/>
          <w:szCs w:val="32"/>
          <w:lang w:eastAsia="zh-CN"/>
        </w:rPr>
        <w:t>附件</w:t>
      </w:r>
      <w:r>
        <w:rPr>
          <w:rFonts w:hint="eastAsia" w:eastAsia="仿宋" w:cs="Times New Roman"/>
          <w:color w:val="auto"/>
          <w:sz w:val="32"/>
          <w:szCs w:val="32"/>
          <w:lang w:val="en-US" w:eastAsia="zh-CN"/>
        </w:rPr>
        <w:t>3</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outlineLvl w:val="9"/>
        <w:rPr>
          <w:rFonts w:hint="default" w:ascii="Times New Roman" w:hAnsi="Times New Roman" w:eastAsia="仿宋" w:cs="Times New Roman"/>
          <w:color w:val="auto"/>
          <w:sz w:val="32"/>
          <w:szCs w:val="32"/>
        </w:rPr>
      </w:pPr>
    </w:p>
    <w:p>
      <w:pPr>
        <w:keepNext w:val="0"/>
        <w:keepLines w:val="0"/>
        <w:pageBreakBefore w:val="0"/>
        <w:widowControl/>
        <w:kinsoku/>
        <w:wordWrap/>
        <w:overflowPunct/>
        <w:topLinePunct w:val="0"/>
        <w:autoSpaceDE/>
        <w:autoSpaceDN/>
        <w:bidi w:val="0"/>
        <w:adjustRightInd w:val="0"/>
        <w:snapToGrid w:val="0"/>
        <w:spacing w:line="560" w:lineRule="exact"/>
        <w:jc w:val="center"/>
        <w:textAlignment w:val="auto"/>
        <w:outlineLvl w:val="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申报职称评审有关事项说明</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eastAsia="zh-CN"/>
        </w:rPr>
      </w:pP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val="en-US" w:eastAsia="zh-CN"/>
        </w:rPr>
      </w:pPr>
      <w:r>
        <w:rPr>
          <w:rFonts w:hint="eastAsia" w:eastAsia="仿宋" w:cs="Times New Roman"/>
          <w:color w:val="auto"/>
          <w:sz w:val="32"/>
          <w:szCs w:val="32"/>
          <w:lang w:val="en-US" w:eastAsia="zh-CN"/>
        </w:rPr>
        <w:t>1.线上申报材料每页均需所在单位盖章。</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val="en-US" w:eastAsia="zh-CN"/>
        </w:rPr>
      </w:pPr>
      <w:r>
        <w:rPr>
          <w:rFonts w:hint="eastAsia" w:eastAsia="仿宋" w:cs="Times New Roman"/>
          <w:color w:val="auto"/>
          <w:sz w:val="32"/>
          <w:szCs w:val="32"/>
          <w:lang w:val="en-US" w:eastAsia="zh-CN"/>
        </w:rPr>
        <w:t>2.所有申报材料都需在申报人姓名处做明显标记。</w:t>
      </w:r>
    </w:p>
    <w:p>
      <w:pPr>
        <w:spacing w:line="600" w:lineRule="exact"/>
        <w:ind w:firstLine="640" w:firstLineChars="200"/>
        <w:rPr>
          <w:rFonts w:hint="default" w:eastAsia="仿宋" w:cs="Times New Roman"/>
          <w:color w:val="auto"/>
          <w:sz w:val="32"/>
          <w:szCs w:val="32"/>
          <w:lang w:val="en-US" w:eastAsia="zh-CN"/>
        </w:rPr>
      </w:pPr>
      <w:r>
        <w:rPr>
          <w:rFonts w:hint="eastAsia" w:eastAsia="仿宋" w:cs="Times New Roman"/>
          <w:color w:val="auto"/>
          <w:sz w:val="32"/>
          <w:szCs w:val="32"/>
          <w:lang w:val="en-US" w:eastAsia="zh-CN"/>
        </w:rPr>
        <w:t>3.填写附件4《</w:t>
      </w:r>
      <w:r>
        <w:rPr>
          <w:rFonts w:hint="eastAsia" w:ascii="Times New Roman" w:hAnsi="Times New Roman" w:eastAsia="仿宋" w:cs="Times New Roman"/>
          <w:sz w:val="32"/>
          <w:highlight w:val="none"/>
        </w:rPr>
        <w:t>专业技术资格申报材料目录</w:t>
      </w:r>
      <w:r>
        <w:rPr>
          <w:rFonts w:hint="eastAsia" w:eastAsia="仿宋" w:cs="Times New Roman"/>
          <w:color w:val="auto"/>
          <w:sz w:val="32"/>
          <w:szCs w:val="32"/>
          <w:lang w:val="en-US" w:eastAsia="zh-CN"/>
        </w:rPr>
        <w:t>》时，</w:t>
      </w:r>
      <w:bookmarkStart w:id="0" w:name="_GoBack"/>
      <w:bookmarkEnd w:id="0"/>
      <w:r>
        <w:rPr>
          <w:rFonts w:hint="eastAsia" w:eastAsia="仿宋" w:cs="Times New Roman"/>
          <w:color w:val="auto"/>
          <w:sz w:val="32"/>
          <w:szCs w:val="32"/>
          <w:lang w:val="en-US" w:eastAsia="zh-CN"/>
        </w:rPr>
        <w:t>需将单位盖章版和电子版一并上传至职称申报系统。</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eastAsia="仿宋" w:cs="Times New Roman"/>
          <w:color w:val="auto"/>
          <w:sz w:val="32"/>
          <w:szCs w:val="32"/>
          <w:lang w:val="en-US" w:eastAsia="zh-CN"/>
        </w:rPr>
      </w:pPr>
      <w:r>
        <w:rPr>
          <w:rFonts w:hint="eastAsia" w:eastAsia="仿宋" w:cs="Times New Roman"/>
          <w:color w:val="auto"/>
          <w:sz w:val="32"/>
          <w:szCs w:val="32"/>
          <w:lang w:val="en-US" w:eastAsia="zh-CN"/>
        </w:rPr>
        <w:t>4.每项业绩成果及其佐证材料，需单独扫描成一个pdf文件，并以成果“类别-序号-级别-题目”命名，如“课题-1-国家级-XXX”、“论文-1-国家级-XXX”等，并上传至系统中对应类别中。</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 w:cs="Times New Roman"/>
          <w:sz w:val="32"/>
          <w:lang w:eastAsia="zh-CN"/>
        </w:rPr>
      </w:pPr>
      <w:r>
        <w:rPr>
          <w:rFonts w:hint="eastAsia" w:eastAsia="仿宋" w:cs="Times New Roman"/>
          <w:color w:val="auto"/>
          <w:sz w:val="32"/>
          <w:szCs w:val="32"/>
          <w:lang w:val="en-US" w:eastAsia="zh-CN"/>
        </w:rPr>
        <w:t>5.</w:t>
      </w:r>
      <w:r>
        <w:rPr>
          <w:rFonts w:hint="default" w:ascii="Times New Roman" w:hAnsi="Times New Roman" w:eastAsia="仿宋" w:cs="Times New Roman"/>
          <w:sz w:val="32"/>
          <w:lang w:val="en-US" w:eastAsia="zh-CN"/>
        </w:rPr>
        <w:t>社保要求：</w:t>
      </w:r>
      <w:r>
        <w:rPr>
          <w:rFonts w:hint="default" w:ascii="Times New Roman" w:hAnsi="Times New Roman" w:eastAsia="仿宋" w:cs="Times New Roman"/>
          <w:sz w:val="32"/>
        </w:rPr>
        <w:t>申报人推荐单位应与其人事劳动关系所在单位、社会保险缴纳单位一致，不得通过“挂靠”方式申报参加评审。</w:t>
      </w:r>
      <w:r>
        <w:rPr>
          <w:rFonts w:hint="default" w:ascii="Times New Roman" w:hAnsi="Times New Roman" w:eastAsia="仿宋" w:cs="Times New Roman"/>
          <w:sz w:val="32"/>
          <w:lang w:eastAsia="zh-CN"/>
        </w:rPr>
        <w:t>申报人员需提交经</w:t>
      </w:r>
      <w:r>
        <w:rPr>
          <w:rFonts w:hint="default" w:ascii="Times New Roman" w:hAnsi="Times New Roman" w:eastAsia="仿宋" w:cs="Times New Roman"/>
          <w:sz w:val="32"/>
        </w:rPr>
        <w:t>本人所在单位</w:t>
      </w:r>
      <w:r>
        <w:rPr>
          <w:rFonts w:hint="default" w:ascii="Times New Roman" w:hAnsi="Times New Roman" w:eastAsia="仿宋" w:cs="Times New Roman"/>
          <w:sz w:val="32"/>
          <w:lang w:eastAsia="zh-CN"/>
        </w:rPr>
        <w:t>或</w:t>
      </w:r>
      <w:r>
        <w:rPr>
          <w:rFonts w:hint="default" w:ascii="Times New Roman" w:hAnsi="Times New Roman" w:eastAsia="仿宋" w:cs="Times New Roman"/>
          <w:sz w:val="32"/>
        </w:rPr>
        <w:t>主管部门盖章确认</w:t>
      </w:r>
      <w:r>
        <w:rPr>
          <w:rFonts w:hint="default" w:ascii="Times New Roman" w:hAnsi="Times New Roman" w:eastAsia="仿宋" w:cs="Times New Roman"/>
          <w:sz w:val="32"/>
          <w:lang w:eastAsia="zh-CN"/>
        </w:rPr>
        <w:t>的</w:t>
      </w:r>
      <w:r>
        <w:rPr>
          <w:rFonts w:hint="default" w:ascii="Times New Roman" w:hAnsi="Times New Roman" w:eastAsia="仿宋" w:cs="Times New Roman"/>
          <w:sz w:val="32"/>
        </w:rPr>
        <w:t>近3年劳动合同、社会保险缴费证明等材料</w:t>
      </w:r>
      <w:r>
        <w:rPr>
          <w:rFonts w:hint="default" w:ascii="Times New Roman" w:hAnsi="Times New Roman" w:eastAsia="仿宋" w:cs="Times New Roman"/>
          <w:sz w:val="32"/>
          <w:lang w:eastAsia="zh-CN"/>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val="en-US" w:eastAsia="zh-CN"/>
        </w:rPr>
      </w:pPr>
      <w:r>
        <w:rPr>
          <w:rFonts w:hint="default" w:ascii="Times New Roman" w:hAnsi="Times New Roman" w:eastAsia="仿宋" w:cs="Times New Roman"/>
          <w:sz w:val="32"/>
          <w:lang w:eastAsia="zh-CN"/>
        </w:rPr>
        <w:t>劳务派遣单位作为用人单位，与用工单位共同履行对被派遣人员的推荐申报</w:t>
      </w:r>
      <w:r>
        <w:rPr>
          <w:rFonts w:hint="eastAsia" w:eastAsia="仿宋" w:cs="Times New Roman"/>
          <w:sz w:val="32"/>
          <w:lang w:eastAsia="zh-CN"/>
        </w:rPr>
        <w:t>职责</w:t>
      </w:r>
      <w:r>
        <w:rPr>
          <w:rFonts w:hint="default" w:ascii="Times New Roman" w:hAnsi="Times New Roman" w:eastAsia="仿宋" w:cs="Times New Roman"/>
          <w:sz w:val="32"/>
          <w:lang w:eastAsia="zh-CN"/>
        </w:rPr>
        <w:t>，实行“双审核、双盖章、双公示”，公示时间不一致的</w:t>
      </w:r>
      <w:r>
        <w:rPr>
          <w:rFonts w:hint="eastAsia" w:eastAsia="仿宋" w:cs="Times New Roman"/>
          <w:sz w:val="32"/>
          <w:lang w:eastAsia="zh-CN"/>
        </w:rPr>
        <w:t>，</w:t>
      </w:r>
      <w:r>
        <w:rPr>
          <w:rFonts w:hint="default" w:ascii="Times New Roman" w:hAnsi="Times New Roman" w:eastAsia="仿宋" w:cs="Times New Roman"/>
          <w:sz w:val="32"/>
          <w:lang w:eastAsia="zh-CN"/>
        </w:rPr>
        <w:t>以结束时间较晚的为准。</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val="en-US" w:eastAsia="zh-CN"/>
        </w:rPr>
      </w:pPr>
      <w:r>
        <w:rPr>
          <w:rFonts w:hint="eastAsia" w:eastAsia="仿宋" w:cs="Times New Roman"/>
          <w:color w:val="auto"/>
          <w:sz w:val="32"/>
          <w:szCs w:val="32"/>
          <w:lang w:val="en-US" w:eastAsia="zh-CN"/>
        </w:rPr>
        <w:t>6.经济效益</w:t>
      </w:r>
      <w:r>
        <w:rPr>
          <w:rFonts w:hint="default" w:ascii="Times New Roman" w:hAnsi="Times New Roman" w:eastAsia="仿宋" w:cs="Times New Roman"/>
          <w:sz w:val="32"/>
          <w:lang w:val="en-US" w:eastAsia="zh-CN"/>
        </w:rPr>
        <w:t>要求：突出评价专业技术人才的工作绩效和创新成果转化能力</w:t>
      </w:r>
      <w:r>
        <w:rPr>
          <w:rFonts w:hint="default" w:ascii="Times New Roman" w:hAnsi="Times New Roman" w:eastAsia="仿宋" w:cs="Times New Roman"/>
          <w:sz w:val="32"/>
        </w:rPr>
        <w:t>。工作业绩或成果中标注的年创经济效益</w:t>
      </w:r>
      <w:r>
        <w:rPr>
          <w:rFonts w:hint="default" w:ascii="Times New Roman" w:hAnsi="Times New Roman" w:eastAsia="仿宋" w:cs="Times New Roman"/>
          <w:sz w:val="32"/>
          <w:lang w:eastAsia="zh-CN"/>
        </w:rPr>
        <w:t>，</w:t>
      </w:r>
      <w:r>
        <w:rPr>
          <w:rFonts w:hint="default" w:ascii="Times New Roman" w:hAnsi="Times New Roman" w:eastAsia="仿宋" w:cs="Times New Roman"/>
          <w:sz w:val="32"/>
        </w:rPr>
        <w:t>申报正高资格</w:t>
      </w:r>
      <w:r>
        <w:rPr>
          <w:rFonts w:hint="default" w:ascii="Times New Roman" w:hAnsi="Times New Roman" w:eastAsia="仿宋" w:cs="Times New Roman"/>
          <w:sz w:val="32"/>
          <w:lang w:eastAsia="zh-CN"/>
        </w:rPr>
        <w:t>需达到</w:t>
      </w:r>
      <w:r>
        <w:rPr>
          <w:rFonts w:hint="default" w:ascii="Times New Roman" w:hAnsi="Times New Roman" w:eastAsia="仿宋" w:cs="Times New Roman"/>
          <w:sz w:val="32"/>
        </w:rPr>
        <w:t>1000万元以上</w:t>
      </w:r>
      <w:r>
        <w:rPr>
          <w:rFonts w:hint="default" w:ascii="Times New Roman" w:hAnsi="Times New Roman" w:eastAsia="仿宋" w:cs="Times New Roman"/>
          <w:sz w:val="32"/>
          <w:lang w:eastAsia="zh-CN"/>
        </w:rPr>
        <w:t>；</w:t>
      </w:r>
      <w:r>
        <w:rPr>
          <w:rFonts w:hint="default" w:ascii="Times New Roman" w:hAnsi="Times New Roman" w:eastAsia="仿宋" w:cs="Times New Roman"/>
          <w:sz w:val="32"/>
        </w:rPr>
        <w:t>申报副高资格</w:t>
      </w:r>
      <w:r>
        <w:rPr>
          <w:rFonts w:hint="default" w:ascii="Times New Roman" w:hAnsi="Times New Roman" w:eastAsia="仿宋" w:cs="Times New Roman"/>
          <w:sz w:val="32"/>
          <w:lang w:eastAsia="zh-CN"/>
        </w:rPr>
        <w:t>需达到</w:t>
      </w:r>
      <w:r>
        <w:rPr>
          <w:rFonts w:hint="default" w:ascii="Times New Roman" w:hAnsi="Times New Roman" w:eastAsia="仿宋" w:cs="Times New Roman"/>
          <w:sz w:val="32"/>
        </w:rPr>
        <w:t>500万元以上</w:t>
      </w:r>
      <w:r>
        <w:rPr>
          <w:rFonts w:hint="default" w:ascii="Times New Roman" w:hAnsi="Times New Roman" w:eastAsia="仿宋" w:cs="Times New Roman"/>
          <w:sz w:val="32"/>
          <w:lang w:eastAsia="zh-CN"/>
        </w:rPr>
        <w:t>；</w:t>
      </w:r>
      <w:r>
        <w:rPr>
          <w:rFonts w:hint="default" w:ascii="Times New Roman" w:hAnsi="Times New Roman" w:eastAsia="仿宋" w:cs="Times New Roman"/>
          <w:sz w:val="32"/>
        </w:rPr>
        <w:t>申报工程师资格</w:t>
      </w:r>
      <w:r>
        <w:rPr>
          <w:rFonts w:hint="default" w:ascii="Times New Roman" w:hAnsi="Times New Roman" w:eastAsia="仿宋" w:cs="Times New Roman"/>
          <w:sz w:val="32"/>
          <w:lang w:eastAsia="zh-CN"/>
        </w:rPr>
        <w:t>需达到</w:t>
      </w:r>
      <w:r>
        <w:rPr>
          <w:rFonts w:hint="default" w:ascii="Times New Roman" w:hAnsi="Times New Roman" w:eastAsia="仿宋" w:cs="Times New Roman"/>
          <w:sz w:val="32"/>
        </w:rPr>
        <w:t>300万元以上</w:t>
      </w:r>
      <w:r>
        <w:rPr>
          <w:rFonts w:hint="default" w:ascii="Times New Roman" w:hAnsi="Times New Roman" w:eastAsia="仿宋" w:cs="Times New Roman"/>
          <w:sz w:val="32"/>
          <w:lang w:eastAsia="zh-CN"/>
        </w:rPr>
        <w:t>。经济效益需同时提供企业说明、财务账册、纳税情况作为证明材料</w:t>
      </w:r>
      <w:r>
        <w:rPr>
          <w:rFonts w:hint="default" w:ascii="Times New Roman" w:hAnsi="Times New Roman" w:eastAsia="仿宋" w:cs="Times New Roman"/>
          <w:sz w:val="32"/>
        </w:rPr>
        <w:t>。</w:t>
      </w:r>
    </w:p>
    <w:p>
      <w:pPr>
        <w:spacing w:line="600" w:lineRule="exact"/>
        <w:ind w:firstLine="640" w:firstLineChars="200"/>
        <w:rPr>
          <w:rFonts w:hint="default" w:ascii="Times New Roman" w:hAnsi="Times New Roman" w:eastAsia="仿宋" w:cs="Times New Roman"/>
          <w:sz w:val="32"/>
        </w:rPr>
      </w:pPr>
      <w:r>
        <w:rPr>
          <w:rFonts w:hint="eastAsia" w:eastAsia="仿宋" w:cs="Times New Roman"/>
          <w:color w:val="auto"/>
          <w:sz w:val="32"/>
          <w:szCs w:val="32"/>
          <w:lang w:val="en-US" w:eastAsia="zh-CN"/>
        </w:rPr>
        <w:t>7.</w:t>
      </w:r>
      <w:r>
        <w:rPr>
          <w:rFonts w:hint="default" w:ascii="Times New Roman" w:hAnsi="Times New Roman" w:eastAsia="仿宋" w:cs="Times New Roman"/>
          <w:sz w:val="32"/>
          <w:lang w:eastAsia="zh-CN"/>
        </w:rPr>
        <w:t>论文要求：所有申报人员提交的论文，应是在经国家或省新闻出版行政部门批准并公开出版发行的学术刊物上发表的、与申报专业领域相关的专业论文</w:t>
      </w:r>
      <w:r>
        <w:rPr>
          <w:rFonts w:hint="default" w:ascii="Times New Roman" w:hAnsi="Times New Roman" w:eastAsia="仿宋" w:cs="Times New Roman"/>
          <w:sz w:val="32"/>
        </w:rPr>
        <w:t>，须通过国家新闻出版署</w:t>
      </w:r>
      <w:r>
        <w:rPr>
          <w:rFonts w:hint="eastAsia" w:eastAsia="仿宋" w:cs="Times New Roman"/>
          <w:sz w:val="32"/>
          <w:lang w:eastAsia="zh-CN"/>
        </w:rPr>
        <w:t>官网</w:t>
      </w:r>
      <w:r>
        <w:rPr>
          <w:rFonts w:hint="default" w:ascii="Times New Roman" w:hAnsi="Times New Roman" w:eastAsia="仿宋" w:cs="Times New Roman"/>
          <w:sz w:val="32"/>
        </w:rPr>
        <w:t>查询，并在“清华同方中国知网”“万方数据资源系统”“重庆维普中文科技期刊数据库”等主流数据库进行检索。</w:t>
      </w:r>
      <w:r>
        <w:rPr>
          <w:rFonts w:hint="eastAsia" w:eastAsia="仿宋" w:cs="Times New Roman"/>
          <w:sz w:val="32"/>
          <w:lang w:eastAsia="zh-CN"/>
        </w:rPr>
        <w:t>英文论文需附中文版翻译。</w:t>
      </w:r>
    </w:p>
    <w:p>
      <w:pPr>
        <w:spacing w:line="600" w:lineRule="exact"/>
        <w:ind w:firstLine="640" w:firstLineChars="200"/>
        <w:rPr>
          <w:rFonts w:hint="eastAsia" w:eastAsia="仿宋" w:cs="Times New Roman"/>
          <w:color w:val="auto"/>
          <w:sz w:val="32"/>
          <w:szCs w:val="32"/>
          <w:lang w:val="en-US" w:eastAsia="zh-CN"/>
        </w:rPr>
      </w:pPr>
      <w:r>
        <w:rPr>
          <w:rFonts w:hint="eastAsia" w:eastAsia="仿宋" w:cs="Times New Roman"/>
          <w:sz w:val="32"/>
          <w:lang w:eastAsia="zh-CN"/>
        </w:rPr>
        <w:t>申报人报送材料中，需提供</w:t>
      </w:r>
      <w:r>
        <w:rPr>
          <w:rFonts w:hint="default" w:ascii="Times New Roman" w:hAnsi="Times New Roman" w:eastAsia="仿宋" w:cs="Times New Roman"/>
          <w:sz w:val="32"/>
          <w:lang w:eastAsia="zh-CN"/>
        </w:rPr>
        <w:t>取得现级别专业技术资格后发表的论文、著作、译著、教材、技术标准或技术报告等复印件（包括论文检索查询信息），复印件应包括刊物的封面、刊号、目录和本人论文内容</w:t>
      </w:r>
      <w:r>
        <w:rPr>
          <w:rFonts w:hint="eastAsia" w:eastAsia="仿宋" w:cs="Times New Roman"/>
          <w:sz w:val="32"/>
          <w:lang w:eastAsia="zh-CN"/>
        </w:rPr>
        <w:t>，以及</w:t>
      </w:r>
      <w:r>
        <w:rPr>
          <w:rFonts w:hint="default" w:ascii="Times New Roman" w:hAnsi="Times New Roman" w:eastAsia="仿宋" w:cs="Times New Roman"/>
          <w:sz w:val="32"/>
          <w:lang w:eastAsia="zh-CN"/>
        </w:rPr>
        <w:t>提交经</w:t>
      </w:r>
      <w:r>
        <w:rPr>
          <w:rFonts w:hint="default" w:ascii="Times New Roman" w:hAnsi="Times New Roman" w:eastAsia="仿宋" w:cs="Times New Roman"/>
          <w:sz w:val="32"/>
        </w:rPr>
        <w:t>本人所在单位</w:t>
      </w:r>
      <w:r>
        <w:rPr>
          <w:rFonts w:hint="default" w:ascii="Times New Roman" w:hAnsi="Times New Roman" w:eastAsia="仿宋" w:cs="Times New Roman"/>
          <w:sz w:val="32"/>
          <w:lang w:eastAsia="zh-CN"/>
        </w:rPr>
        <w:t>或</w:t>
      </w:r>
      <w:r>
        <w:rPr>
          <w:rFonts w:hint="default" w:ascii="Times New Roman" w:hAnsi="Times New Roman" w:eastAsia="仿宋" w:cs="Times New Roman"/>
          <w:sz w:val="32"/>
        </w:rPr>
        <w:t>主管部门盖章确认</w:t>
      </w:r>
      <w:r>
        <w:rPr>
          <w:rFonts w:hint="default" w:ascii="Times New Roman" w:hAnsi="Times New Roman" w:eastAsia="仿宋" w:cs="Times New Roman"/>
          <w:sz w:val="32"/>
          <w:lang w:eastAsia="zh-CN"/>
        </w:rPr>
        <w:t>的</w:t>
      </w:r>
      <w:r>
        <w:rPr>
          <w:rFonts w:hint="eastAsia" w:ascii="Times New Roman" w:hAnsi="Times New Roman" w:eastAsia="仿宋" w:cs="Times New Roman"/>
          <w:sz w:val="32"/>
          <w:lang w:eastAsia="zh-CN"/>
        </w:rPr>
        <w:t>期刊</w:t>
      </w:r>
      <w:r>
        <w:rPr>
          <w:rFonts w:hint="eastAsia" w:eastAsia="仿宋" w:cs="Times New Roman"/>
          <w:sz w:val="32"/>
          <w:lang w:eastAsia="zh-CN"/>
        </w:rPr>
        <w:t>及</w:t>
      </w:r>
      <w:r>
        <w:rPr>
          <w:rFonts w:hint="default" w:ascii="Times New Roman" w:hAnsi="Times New Roman" w:eastAsia="仿宋" w:cs="Times New Roman"/>
          <w:sz w:val="32"/>
          <w:lang w:eastAsia="zh-CN"/>
        </w:rPr>
        <w:t>论文检索证明。</w:t>
      </w:r>
    </w:p>
    <w:p>
      <w:pPr>
        <w:spacing w:line="600" w:lineRule="exact"/>
        <w:ind w:firstLine="640" w:firstLineChars="200"/>
        <w:rPr>
          <w:rFonts w:hint="eastAsia" w:eastAsia="仿宋" w:cs="Times New Roman"/>
          <w:color w:val="auto"/>
          <w:sz w:val="32"/>
          <w:szCs w:val="32"/>
          <w:lang w:val="en-US" w:eastAsia="zh-CN"/>
        </w:rPr>
      </w:pPr>
      <w:r>
        <w:rPr>
          <w:rFonts w:hint="eastAsia" w:eastAsia="仿宋" w:cs="Times New Roman"/>
          <w:color w:val="auto"/>
          <w:sz w:val="32"/>
          <w:szCs w:val="32"/>
          <w:lang w:val="en-US" w:eastAsia="zh-CN"/>
        </w:rPr>
        <w:t>8.</w:t>
      </w:r>
      <w:r>
        <w:rPr>
          <w:rFonts w:hint="default" w:ascii="Times New Roman" w:hAnsi="Times New Roman" w:eastAsia="仿宋" w:cs="Times New Roman"/>
          <w:sz w:val="32"/>
          <w:lang w:val="en-US" w:eastAsia="zh-CN"/>
        </w:rPr>
        <w:t>专利要求：</w:t>
      </w:r>
      <w:r>
        <w:rPr>
          <w:rFonts w:hint="default" w:ascii="Times New Roman" w:hAnsi="Times New Roman" w:eastAsia="仿宋" w:cs="Times New Roman"/>
          <w:sz w:val="32"/>
          <w:lang w:eastAsia="zh-CN"/>
        </w:rPr>
        <w:t>申报人员需提交经</w:t>
      </w:r>
      <w:r>
        <w:rPr>
          <w:rFonts w:hint="default" w:ascii="Times New Roman" w:hAnsi="Times New Roman" w:eastAsia="仿宋" w:cs="Times New Roman"/>
          <w:sz w:val="32"/>
        </w:rPr>
        <w:t>本人所在单位</w:t>
      </w:r>
      <w:r>
        <w:rPr>
          <w:rFonts w:hint="default" w:ascii="Times New Roman" w:hAnsi="Times New Roman" w:eastAsia="仿宋" w:cs="Times New Roman"/>
          <w:sz w:val="32"/>
          <w:lang w:eastAsia="zh-CN"/>
        </w:rPr>
        <w:t>或</w:t>
      </w:r>
      <w:r>
        <w:rPr>
          <w:rFonts w:hint="default" w:ascii="Times New Roman" w:hAnsi="Times New Roman" w:eastAsia="仿宋" w:cs="Times New Roman"/>
          <w:sz w:val="32"/>
        </w:rPr>
        <w:t>主管部门盖章确认</w:t>
      </w:r>
      <w:r>
        <w:rPr>
          <w:rFonts w:hint="default" w:ascii="Times New Roman" w:hAnsi="Times New Roman" w:eastAsia="仿宋" w:cs="Times New Roman"/>
          <w:sz w:val="32"/>
          <w:lang w:eastAsia="zh-CN"/>
        </w:rPr>
        <w:t>的</w:t>
      </w:r>
      <w:r>
        <w:rPr>
          <w:rFonts w:hint="eastAsia" w:eastAsia="仿宋" w:cs="Times New Roman"/>
          <w:sz w:val="32"/>
          <w:lang w:eastAsia="zh-CN"/>
        </w:rPr>
        <w:t>专利</w:t>
      </w:r>
      <w:r>
        <w:rPr>
          <w:rFonts w:hint="default" w:ascii="Times New Roman" w:hAnsi="Times New Roman" w:eastAsia="仿宋" w:cs="Times New Roman"/>
          <w:sz w:val="32"/>
          <w:lang w:eastAsia="zh-CN"/>
        </w:rPr>
        <w:t>检索证明。</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eastAsia="仿宋" w:cs="Times New Roman"/>
          <w:color w:val="auto"/>
          <w:sz w:val="32"/>
          <w:szCs w:val="32"/>
          <w:lang w:val="en-US" w:eastAsia="zh-CN"/>
        </w:rPr>
      </w:pPr>
      <w:r>
        <w:rPr>
          <w:rFonts w:hint="eastAsia" w:eastAsia="仿宋" w:cs="Times New Roman"/>
          <w:color w:val="auto"/>
          <w:sz w:val="32"/>
          <w:szCs w:val="32"/>
          <w:lang w:val="en-US" w:eastAsia="zh-CN"/>
        </w:rPr>
        <w:t>9.其他业绩成果材料：包括取得现级别专业技术资格后获得的业务奖励证书、科研成果证书、获奖项目业绩原始材料、所完成项目原始材料等复印件。集体奖励证书上未标注申报人姓名的，须提供能证明申报人参与该项目的原始材料，并在申报人姓名处做明显标记。</w:t>
      </w:r>
    </w:p>
    <w:p>
      <w:pPr>
        <w:keepNext w:val="0"/>
        <w:keepLines w:val="0"/>
        <w:pageBreakBefore w:val="0"/>
        <w:widowControl/>
        <w:kinsoku/>
        <w:wordWrap/>
        <w:overflowPunct/>
        <w:topLinePunct w:val="0"/>
        <w:autoSpaceDE/>
        <w:autoSpaceDN/>
        <w:bidi w:val="0"/>
        <w:adjustRightInd w:val="0"/>
        <w:snapToGrid w:val="0"/>
        <w:spacing w:line="560" w:lineRule="exact"/>
        <w:jc w:val="left"/>
        <w:textAlignment w:val="auto"/>
        <w:outlineLvl w:val="9"/>
        <w:rPr>
          <w:rFonts w:hint="default" w:eastAsia="仿宋" w:cs="Times New Roman"/>
          <w:color w:val="auto"/>
          <w:sz w:val="32"/>
          <w:szCs w:val="32"/>
          <w:lang w:val="en-US" w:eastAsia="zh-CN"/>
        </w:rPr>
      </w:pPr>
    </w:p>
    <w:sectPr>
      <w:footerReference r:id="rId3" w:type="default"/>
      <w:pgSz w:w="11906" w:h="16838"/>
      <w:pgMar w:top="2098" w:right="1474" w:bottom="1985" w:left="1588" w:header="851" w:footer="992" w:gutter="0"/>
      <w:pgNumType w:fmt="numberInDash"/>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0AB"/>
    <w:rsid w:val="002262A6"/>
    <w:rsid w:val="003C56BA"/>
    <w:rsid w:val="00537B38"/>
    <w:rsid w:val="00AA298F"/>
    <w:rsid w:val="00B13017"/>
    <w:rsid w:val="00B600AB"/>
    <w:rsid w:val="3FDFD6BA"/>
    <w:rsid w:val="7E3F9365"/>
    <w:rsid w:val="7FD796F6"/>
    <w:rsid w:val="A6F897BC"/>
    <w:rsid w:val="BCA47376"/>
    <w:rsid w:val="BFBF4C84"/>
    <w:rsid w:val="F68DCE81"/>
    <w:rsid w:val="FB5B4443"/>
    <w:rsid w:val="FC3F885E"/>
    <w:rsid w:val="FE6B32F3"/>
    <w:rsid w:val="FFFDD0F5"/>
    <w:rsid w:val="FFFF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heme="minorBidi"/>
      <w:kern w:val="2"/>
      <w:sz w:val="24"/>
      <w:szCs w:val="24"/>
      <w:lang w:val="en-US" w:eastAsia="zh-CN" w:bidi="ar-SA"/>
      <w14:ligatures w14:val="standardContextual"/>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Words>
  <Characters>79</Characters>
  <Lines>1</Lines>
  <Paragraphs>1</Paragraphs>
  <TotalTime>42</TotalTime>
  <ScaleCrop>false</ScaleCrop>
  <LinksUpToDate>false</LinksUpToDate>
  <CharactersWithSpaces>91</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2026-03-27T20:14:00Z</dcterms:created>
  <dc:creator>M David</dc:creator>
  <cp:lastModifiedBy>David.M</cp:lastModifiedBy>
  <cp:lastPrinted>2026-05-30T00:29:00Z</cp:lastPrinted>
  <dcterms:modified xsi:type="dcterms:W3CDTF">2026-06-01T15:07:23Z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ies>
</file>